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887C9" w14:textId="75C3FBFF" w:rsidR="00454D7D" w:rsidRPr="009E4174" w:rsidRDefault="008963D0" w:rsidP="00E63A8A">
      <w:pPr>
        <w:numPr>
          <w:ilvl w:val="0"/>
          <w:numId w:val="1"/>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after="120"/>
        <w:ind w:left="360" w:firstLine="0"/>
        <w:jc w:val="both"/>
        <w:rPr>
          <w:rFonts w:cs="Arial"/>
          <w:b/>
          <w:sz w:val="24"/>
          <w:szCs w:val="24"/>
        </w:rPr>
      </w:pPr>
      <w:r>
        <w:rPr>
          <w:rFonts w:cs="Arial"/>
          <w:b/>
          <w:sz w:val="24"/>
          <w:szCs w:val="24"/>
        </w:rPr>
        <w:t>P</w:t>
      </w:r>
      <w:r w:rsidR="00CE5FA5">
        <w:rPr>
          <w:rFonts w:cs="Arial"/>
          <w:b/>
          <w:sz w:val="24"/>
          <w:szCs w:val="24"/>
        </w:rPr>
        <w:t>urpose</w:t>
      </w:r>
    </w:p>
    <w:p w14:paraId="60C77C2F" w14:textId="2BEC0D12" w:rsidR="00C67559" w:rsidRDefault="0061776A" w:rsidP="000F6403">
      <w:pPr>
        <w:spacing w:before="120" w:after="120"/>
        <w:ind w:left="720"/>
        <w:rPr>
          <w:rFonts w:eastAsiaTheme="minorHAnsi" w:cs="Arial"/>
        </w:rPr>
      </w:pPr>
      <w:r>
        <w:rPr>
          <w:rFonts w:eastAsiaTheme="minorHAnsi" w:cs="Arial"/>
        </w:rPr>
        <w:t>This purpose of th</w:t>
      </w:r>
      <w:r w:rsidR="00CC7330">
        <w:rPr>
          <w:rFonts w:eastAsiaTheme="minorHAnsi" w:cs="Arial"/>
        </w:rPr>
        <w:t>is agre</w:t>
      </w:r>
      <w:r w:rsidR="0095151F">
        <w:rPr>
          <w:rFonts w:eastAsiaTheme="minorHAnsi" w:cs="Arial"/>
        </w:rPr>
        <w:t xml:space="preserve">ement is to outline </w:t>
      </w:r>
      <w:r>
        <w:rPr>
          <w:rFonts w:eastAsiaTheme="minorHAnsi" w:cs="Arial"/>
        </w:rPr>
        <w:t>the coordination of services provided by the Emergency and Psychiatry</w:t>
      </w:r>
      <w:r w:rsidR="00CC7330">
        <w:rPr>
          <w:rFonts w:eastAsiaTheme="minorHAnsi" w:cs="Arial"/>
        </w:rPr>
        <w:t xml:space="preserve"> D</w:t>
      </w:r>
      <w:r>
        <w:rPr>
          <w:rFonts w:eastAsiaTheme="minorHAnsi" w:cs="Arial"/>
        </w:rPr>
        <w:t>epartment</w:t>
      </w:r>
      <w:r w:rsidR="00CC7330">
        <w:rPr>
          <w:rFonts w:eastAsiaTheme="minorHAnsi" w:cs="Arial"/>
        </w:rPr>
        <w:t>s</w:t>
      </w:r>
      <w:r>
        <w:rPr>
          <w:rFonts w:eastAsiaTheme="minorHAnsi" w:cs="Arial"/>
        </w:rPr>
        <w:t xml:space="preserve"> in the treatment and disposition of psychiatric patients who present in the emergency department</w:t>
      </w:r>
      <w:r w:rsidRPr="00FB4383">
        <w:rPr>
          <w:rFonts w:eastAsiaTheme="minorHAnsi" w:cs="Arial"/>
        </w:rPr>
        <w:t>.</w:t>
      </w:r>
      <w:r w:rsidR="004A43C4" w:rsidRPr="00FB4383">
        <w:rPr>
          <w:rFonts w:eastAsiaTheme="minorHAnsi" w:cs="Arial"/>
        </w:rPr>
        <w:t xml:space="preserve">  </w:t>
      </w:r>
    </w:p>
    <w:p w14:paraId="496FE1A1" w14:textId="33427D63" w:rsidR="00454D7D" w:rsidRPr="009E4174" w:rsidRDefault="00602F61" w:rsidP="000F6403">
      <w:pPr>
        <w:spacing w:before="120" w:after="120"/>
        <w:ind w:left="720"/>
        <w:rPr>
          <w:rFonts w:cs="Arial"/>
          <w:sz w:val="16"/>
          <w:szCs w:val="16"/>
        </w:rPr>
      </w:pPr>
      <w:r w:rsidRPr="00FB4383">
        <w:rPr>
          <w:rFonts w:eastAsiaTheme="minorHAnsi" w:cs="Arial"/>
        </w:rPr>
        <w:t>T</w:t>
      </w:r>
      <w:r w:rsidR="00DC1906" w:rsidRPr="00FB4383">
        <w:rPr>
          <w:rFonts w:eastAsiaTheme="minorHAnsi" w:cs="Arial"/>
        </w:rPr>
        <w:t>his document</w:t>
      </w:r>
      <w:r w:rsidR="000D3274">
        <w:rPr>
          <w:rFonts w:eastAsiaTheme="minorHAnsi" w:cs="Arial"/>
        </w:rPr>
        <w:t xml:space="preserve"> serves to identify the minimum </w:t>
      </w:r>
      <w:r w:rsidRPr="00FB4383">
        <w:rPr>
          <w:rFonts w:eastAsiaTheme="minorHAnsi" w:cs="Arial"/>
        </w:rPr>
        <w:t xml:space="preserve">baseline service </w:t>
      </w:r>
      <w:r w:rsidR="00AD783C" w:rsidRPr="00FB4383">
        <w:rPr>
          <w:rFonts w:eastAsiaTheme="minorHAnsi" w:cs="Arial"/>
        </w:rPr>
        <w:t xml:space="preserve">level </w:t>
      </w:r>
      <w:r w:rsidR="000D3274">
        <w:rPr>
          <w:rFonts w:eastAsiaTheme="minorHAnsi" w:cs="Arial"/>
        </w:rPr>
        <w:t>and</w:t>
      </w:r>
      <w:r w:rsidR="004A43C4" w:rsidRPr="00FB4383">
        <w:rPr>
          <w:rFonts w:eastAsiaTheme="minorHAnsi" w:cs="Arial"/>
        </w:rPr>
        <w:t xml:space="preserve"> </w:t>
      </w:r>
      <w:r w:rsidRPr="00FB4383">
        <w:rPr>
          <w:rFonts w:eastAsiaTheme="minorHAnsi" w:cs="Arial"/>
        </w:rPr>
        <w:t xml:space="preserve">should </w:t>
      </w:r>
      <w:r w:rsidR="00DC1906" w:rsidRPr="00FB4383">
        <w:rPr>
          <w:rFonts w:eastAsiaTheme="minorHAnsi" w:cs="Arial"/>
        </w:rPr>
        <w:t xml:space="preserve">be </w:t>
      </w:r>
      <w:r w:rsidR="007A728F">
        <w:rPr>
          <w:rFonts w:eastAsiaTheme="minorHAnsi" w:cs="Arial"/>
        </w:rPr>
        <w:t>supplemented</w:t>
      </w:r>
      <w:r w:rsidRPr="00FB4383">
        <w:rPr>
          <w:rFonts w:eastAsiaTheme="minorHAnsi" w:cs="Arial"/>
        </w:rPr>
        <w:t xml:space="preserve"> by local </w:t>
      </w:r>
      <w:r w:rsidR="00AD783C" w:rsidRPr="00FB4383">
        <w:rPr>
          <w:rFonts w:eastAsiaTheme="minorHAnsi" w:cs="Arial"/>
        </w:rPr>
        <w:t xml:space="preserve">operational </w:t>
      </w:r>
      <w:r w:rsidR="000D3274">
        <w:rPr>
          <w:rFonts w:eastAsiaTheme="minorHAnsi" w:cs="Arial"/>
        </w:rPr>
        <w:t>pol</w:t>
      </w:r>
      <w:r w:rsidR="00C74B4F">
        <w:rPr>
          <w:rFonts w:eastAsiaTheme="minorHAnsi" w:cs="Arial"/>
        </w:rPr>
        <w:t>icies and clinical protocols</w:t>
      </w:r>
      <w:r w:rsidR="000D3274">
        <w:rPr>
          <w:rFonts w:eastAsiaTheme="minorHAnsi" w:cs="Arial"/>
        </w:rPr>
        <w:t>.</w:t>
      </w:r>
      <w:r w:rsidR="001E3B5D" w:rsidRPr="009E4174">
        <w:rPr>
          <w:rFonts w:cs="Arial"/>
          <w:sz w:val="16"/>
          <w:szCs w:val="16"/>
        </w:rPr>
        <w:tab/>
      </w:r>
    </w:p>
    <w:p w14:paraId="642FB1A2" w14:textId="0050194A" w:rsidR="000C240D" w:rsidRPr="009E4174" w:rsidRDefault="00685E26" w:rsidP="00847C26">
      <w:pPr>
        <w:numPr>
          <w:ilvl w:val="0"/>
          <w:numId w:val="1"/>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240" w:after="120"/>
        <w:jc w:val="both"/>
        <w:rPr>
          <w:rFonts w:cs="Arial"/>
          <w:b/>
          <w:sz w:val="24"/>
          <w:szCs w:val="24"/>
        </w:rPr>
      </w:pPr>
      <w:r>
        <w:rPr>
          <w:rFonts w:cs="Arial"/>
          <w:b/>
          <w:sz w:val="24"/>
          <w:szCs w:val="24"/>
        </w:rPr>
        <w:t>Audience</w:t>
      </w:r>
    </w:p>
    <w:p w14:paraId="33D0DFBF" w14:textId="6CC81167" w:rsidR="00F15F32" w:rsidRDefault="000C240D" w:rsidP="000F6403">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720"/>
        <w:rPr>
          <w:rFonts w:cs="Arial"/>
        </w:rPr>
      </w:pPr>
      <w:r w:rsidRPr="009C4B08">
        <w:rPr>
          <w:rFonts w:cs="Arial"/>
        </w:rPr>
        <w:t xml:space="preserve">All </w:t>
      </w:r>
      <w:r w:rsidR="001A6F1C" w:rsidRPr="009C4B08">
        <w:rPr>
          <w:rFonts w:cs="Arial"/>
        </w:rPr>
        <w:t xml:space="preserve">Emergency Department </w:t>
      </w:r>
      <w:r w:rsidR="007523FF">
        <w:rPr>
          <w:rFonts w:cs="Arial"/>
        </w:rPr>
        <w:t xml:space="preserve">(ED) </w:t>
      </w:r>
      <w:r w:rsidR="001A6F1C" w:rsidRPr="009C4B08">
        <w:rPr>
          <w:rFonts w:cs="Arial"/>
        </w:rPr>
        <w:t xml:space="preserve">and </w:t>
      </w:r>
      <w:r w:rsidRPr="009C4B08">
        <w:rPr>
          <w:rFonts w:cs="Arial"/>
        </w:rPr>
        <w:t>Psychiatry</w:t>
      </w:r>
      <w:r w:rsidR="00690E49">
        <w:rPr>
          <w:rFonts w:cs="Arial"/>
        </w:rPr>
        <w:t xml:space="preserve"> </w:t>
      </w:r>
      <w:r w:rsidR="00F03219">
        <w:rPr>
          <w:rFonts w:cs="Arial"/>
        </w:rPr>
        <w:t xml:space="preserve">Department </w:t>
      </w:r>
      <w:r w:rsidRPr="009C4B08">
        <w:rPr>
          <w:rFonts w:cs="Arial"/>
        </w:rPr>
        <w:t>Phys</w:t>
      </w:r>
      <w:r w:rsidR="00F15F32">
        <w:rPr>
          <w:rFonts w:cs="Arial"/>
        </w:rPr>
        <w:t xml:space="preserve">icians, </w:t>
      </w:r>
      <w:r w:rsidR="00037022">
        <w:rPr>
          <w:rFonts w:cs="Arial"/>
        </w:rPr>
        <w:t>Clinicians, and</w:t>
      </w:r>
      <w:r w:rsidRPr="009C4B08">
        <w:rPr>
          <w:rFonts w:cs="Arial"/>
        </w:rPr>
        <w:t xml:space="preserve"> Staff </w:t>
      </w:r>
    </w:p>
    <w:p w14:paraId="68691222" w14:textId="68F40911" w:rsidR="000C240D" w:rsidRPr="00847C26" w:rsidRDefault="004E678D" w:rsidP="000F6403">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720"/>
        <w:rPr>
          <w:rFonts w:cs="Arial"/>
        </w:rPr>
      </w:pPr>
      <w:r>
        <w:rPr>
          <w:rFonts w:cs="Arial"/>
        </w:rPr>
        <w:t xml:space="preserve">Addiction Medicine, </w:t>
      </w:r>
      <w:r w:rsidR="00F15F32">
        <w:rPr>
          <w:rFonts w:cs="Arial"/>
        </w:rPr>
        <w:t>Hospitalists</w:t>
      </w:r>
      <w:r>
        <w:rPr>
          <w:rFonts w:cs="Arial"/>
        </w:rPr>
        <w:t xml:space="preserve">, </w:t>
      </w:r>
      <w:r w:rsidRPr="000D4733">
        <w:rPr>
          <w:rFonts w:cs="Arial"/>
        </w:rPr>
        <w:t>ED Case Managers</w:t>
      </w:r>
      <w:r w:rsidR="00F15F32" w:rsidRPr="000D4733">
        <w:rPr>
          <w:rFonts w:cs="Arial"/>
        </w:rPr>
        <w:t xml:space="preserve"> </w:t>
      </w:r>
      <w:r w:rsidRPr="000D4733">
        <w:rPr>
          <w:rFonts w:cs="Arial"/>
        </w:rPr>
        <w:t>and Medical Social Services</w:t>
      </w:r>
      <w:r>
        <w:rPr>
          <w:rFonts w:cs="Arial"/>
        </w:rPr>
        <w:t xml:space="preserve"> </w:t>
      </w:r>
      <w:r w:rsidR="00F15F32">
        <w:rPr>
          <w:rFonts w:cs="Arial"/>
        </w:rPr>
        <w:t>should be included as approp</w:t>
      </w:r>
      <w:r w:rsidR="00B44F90">
        <w:rPr>
          <w:rFonts w:cs="Arial"/>
        </w:rPr>
        <w:t xml:space="preserve">riate </w:t>
      </w:r>
      <w:r w:rsidR="00026121">
        <w:rPr>
          <w:rFonts w:cs="Arial"/>
        </w:rPr>
        <w:t>based on local work flows involved in the</w:t>
      </w:r>
      <w:r w:rsidR="00B44F90">
        <w:rPr>
          <w:rFonts w:cs="Arial"/>
        </w:rPr>
        <w:t xml:space="preserve"> coordination of care.</w:t>
      </w:r>
    </w:p>
    <w:p w14:paraId="21E9A0D5" w14:textId="77777777" w:rsidR="00CE5FA5" w:rsidRDefault="00685E26" w:rsidP="00847C26">
      <w:pPr>
        <w:numPr>
          <w:ilvl w:val="0"/>
          <w:numId w:val="1"/>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240" w:after="120"/>
        <w:jc w:val="both"/>
        <w:rPr>
          <w:rFonts w:cs="Arial"/>
          <w:b/>
          <w:sz w:val="24"/>
          <w:szCs w:val="24"/>
        </w:rPr>
      </w:pPr>
      <w:r>
        <w:rPr>
          <w:rFonts w:cs="Arial"/>
          <w:b/>
          <w:sz w:val="24"/>
          <w:szCs w:val="24"/>
        </w:rPr>
        <w:t>Service Agreements</w:t>
      </w:r>
    </w:p>
    <w:p w14:paraId="18E680E2" w14:textId="77777777" w:rsidR="00685E26" w:rsidRPr="00A46BE1" w:rsidRDefault="00685E26" w:rsidP="00847C26">
      <w:pPr>
        <w:pStyle w:val="ListParagraph"/>
        <w:widowControl/>
        <w:numPr>
          <w:ilvl w:val="0"/>
          <w:numId w:val="5"/>
        </w:numPr>
        <w:overflowPunct/>
        <w:autoSpaceDE/>
        <w:autoSpaceDN/>
        <w:adjustRightInd/>
        <w:spacing w:before="120" w:after="120"/>
        <w:contextualSpacing w:val="0"/>
        <w:textAlignment w:val="auto"/>
        <w:rPr>
          <w:rFonts w:cs="Arial"/>
          <w:b/>
          <w:sz w:val="24"/>
        </w:rPr>
      </w:pPr>
      <w:r w:rsidRPr="00A46BE1">
        <w:rPr>
          <w:rFonts w:cs="Arial"/>
          <w:b/>
          <w:sz w:val="24"/>
        </w:rPr>
        <w:t xml:space="preserve">Patient </w:t>
      </w:r>
      <w:r w:rsidR="009C47C7" w:rsidRPr="00A46BE1">
        <w:rPr>
          <w:rFonts w:cs="Arial"/>
          <w:b/>
          <w:sz w:val="24"/>
        </w:rPr>
        <w:t>Assessment</w:t>
      </w:r>
      <w:r w:rsidR="005961D8" w:rsidRPr="00A46BE1">
        <w:rPr>
          <w:rFonts w:cs="Arial"/>
          <w:b/>
          <w:sz w:val="24"/>
        </w:rPr>
        <w:t>:</w:t>
      </w:r>
      <w:r w:rsidRPr="00A46BE1">
        <w:rPr>
          <w:rFonts w:cs="Arial"/>
          <w:b/>
          <w:sz w:val="24"/>
        </w:rPr>
        <w:t xml:space="preserve"> </w:t>
      </w:r>
    </w:p>
    <w:p w14:paraId="5DEB23B5" w14:textId="71B078DB" w:rsidR="00685E26" w:rsidRDefault="00685E26" w:rsidP="000F6403">
      <w:pPr>
        <w:pStyle w:val="ListParagraph"/>
        <w:widowControl/>
        <w:numPr>
          <w:ilvl w:val="1"/>
          <w:numId w:val="5"/>
        </w:numPr>
        <w:overflowPunct/>
        <w:autoSpaceDE/>
        <w:autoSpaceDN/>
        <w:adjustRightInd/>
        <w:spacing w:before="120" w:after="120"/>
        <w:contextualSpacing w:val="0"/>
        <w:textAlignment w:val="auto"/>
        <w:rPr>
          <w:rFonts w:cs="Arial"/>
        </w:rPr>
      </w:pPr>
      <w:r w:rsidRPr="00EF7B3A">
        <w:rPr>
          <w:rFonts w:cs="Arial"/>
        </w:rPr>
        <w:t xml:space="preserve">Medical </w:t>
      </w:r>
      <w:r w:rsidR="007A2566">
        <w:rPr>
          <w:rFonts w:cs="Arial"/>
        </w:rPr>
        <w:t xml:space="preserve">and psychiatric </w:t>
      </w:r>
      <w:r w:rsidRPr="00EF7B3A">
        <w:rPr>
          <w:rFonts w:cs="Arial"/>
        </w:rPr>
        <w:t xml:space="preserve">treatment </w:t>
      </w:r>
      <w:r w:rsidR="00E14564">
        <w:rPr>
          <w:rFonts w:cs="Arial"/>
        </w:rPr>
        <w:t>of suspected</w:t>
      </w:r>
      <w:r w:rsidRPr="00EF7B3A">
        <w:rPr>
          <w:rFonts w:cs="Arial"/>
        </w:rPr>
        <w:t xml:space="preserve"> psychiatric patients will begin immediately by the ED team per usual department protocol</w:t>
      </w:r>
      <w:r w:rsidR="00E14564">
        <w:rPr>
          <w:rFonts w:cs="Arial"/>
        </w:rPr>
        <w:t>s</w:t>
      </w:r>
      <w:r w:rsidRPr="00EF7B3A">
        <w:rPr>
          <w:rFonts w:cs="Arial"/>
        </w:rPr>
        <w:t>.</w:t>
      </w:r>
    </w:p>
    <w:p w14:paraId="27507F06" w14:textId="5F86ABFB" w:rsidR="007A2566" w:rsidRDefault="00BE60C6" w:rsidP="000F6403">
      <w:pPr>
        <w:pStyle w:val="ListParagraph"/>
        <w:widowControl/>
        <w:numPr>
          <w:ilvl w:val="1"/>
          <w:numId w:val="5"/>
        </w:numPr>
        <w:overflowPunct/>
        <w:autoSpaceDE/>
        <w:autoSpaceDN/>
        <w:adjustRightInd/>
        <w:spacing w:before="120" w:after="120"/>
        <w:contextualSpacing w:val="0"/>
        <w:textAlignment w:val="auto"/>
        <w:rPr>
          <w:rFonts w:cs="Arial"/>
        </w:rPr>
      </w:pPr>
      <w:r>
        <w:rPr>
          <w:rFonts w:cs="Arial"/>
        </w:rPr>
        <w:t xml:space="preserve">A Psychiatrist will be available </w:t>
      </w:r>
      <w:r w:rsidR="007441EC">
        <w:rPr>
          <w:rFonts w:cs="Arial"/>
        </w:rPr>
        <w:t xml:space="preserve">at all times </w:t>
      </w:r>
      <w:r>
        <w:rPr>
          <w:rFonts w:cs="Arial"/>
        </w:rPr>
        <w:t>for a</w:t>
      </w:r>
      <w:r w:rsidR="007A2566">
        <w:rPr>
          <w:rFonts w:cs="Arial"/>
        </w:rPr>
        <w:t xml:space="preserve"> telephone</w:t>
      </w:r>
      <w:r>
        <w:rPr>
          <w:rFonts w:cs="Arial"/>
        </w:rPr>
        <w:t xml:space="preserve"> consult during medical clearance for questions </w:t>
      </w:r>
      <w:r w:rsidR="00362DC1">
        <w:rPr>
          <w:rFonts w:cs="Arial"/>
        </w:rPr>
        <w:t>regarding</w:t>
      </w:r>
      <w:r w:rsidR="007A2566">
        <w:rPr>
          <w:rFonts w:cs="Arial"/>
        </w:rPr>
        <w:t xml:space="preserve"> psychiatric medications.</w:t>
      </w:r>
      <w:r w:rsidR="004A43C4">
        <w:rPr>
          <w:rFonts w:cs="Arial"/>
        </w:rPr>
        <w:t xml:space="preserve">  </w:t>
      </w:r>
    </w:p>
    <w:p w14:paraId="20C5CD25" w14:textId="4AF40FD0" w:rsidR="00E14564" w:rsidRPr="00E14564" w:rsidRDefault="00E14564" w:rsidP="000F6403">
      <w:pPr>
        <w:pStyle w:val="ListParagraph"/>
        <w:widowControl/>
        <w:numPr>
          <w:ilvl w:val="1"/>
          <w:numId w:val="5"/>
        </w:numPr>
        <w:overflowPunct/>
        <w:autoSpaceDE/>
        <w:autoSpaceDN/>
        <w:adjustRightInd/>
        <w:spacing w:before="120" w:after="120"/>
        <w:contextualSpacing w:val="0"/>
        <w:textAlignment w:val="auto"/>
        <w:rPr>
          <w:rFonts w:cs="Arial"/>
        </w:rPr>
      </w:pPr>
      <w:r w:rsidRPr="00E14564">
        <w:rPr>
          <w:rFonts w:cs="Arial"/>
        </w:rPr>
        <w:t>The ED physicians will order labs</w:t>
      </w:r>
      <w:r w:rsidRPr="00BE60C6">
        <w:rPr>
          <w:rFonts w:cs="Arial"/>
        </w:rPr>
        <w:t xml:space="preserve"> </w:t>
      </w:r>
      <w:r w:rsidR="004A43C4" w:rsidRPr="00BE60C6">
        <w:rPr>
          <w:rFonts w:cs="Arial"/>
        </w:rPr>
        <w:t>as needed per local/county facility requir</w:t>
      </w:r>
      <w:r w:rsidR="00BE60C6">
        <w:rPr>
          <w:rFonts w:cs="Arial"/>
        </w:rPr>
        <w:t>e</w:t>
      </w:r>
      <w:r w:rsidR="004A43C4" w:rsidRPr="00BE60C6">
        <w:rPr>
          <w:rFonts w:cs="Arial"/>
        </w:rPr>
        <w:t xml:space="preserve">ments </w:t>
      </w:r>
      <w:r w:rsidR="00BA50C0">
        <w:rPr>
          <w:rFonts w:cs="Arial"/>
        </w:rPr>
        <w:t>when they feel</w:t>
      </w:r>
      <w:r w:rsidRPr="00E14564">
        <w:rPr>
          <w:rFonts w:cs="Arial"/>
        </w:rPr>
        <w:t xml:space="preserve"> the patient will most likely be admit</w:t>
      </w:r>
      <w:r w:rsidR="007A2566">
        <w:rPr>
          <w:rFonts w:cs="Arial"/>
        </w:rPr>
        <w:t>ted to a psychiatric facility.</w:t>
      </w:r>
      <w:r w:rsidRPr="00E14564">
        <w:rPr>
          <w:rFonts w:cs="Arial"/>
        </w:rPr>
        <w:t xml:space="preserve"> </w:t>
      </w:r>
    </w:p>
    <w:p w14:paraId="5800EB61" w14:textId="39AAF351" w:rsidR="00362DC1" w:rsidRPr="000F6403" w:rsidRDefault="00CB23A9" w:rsidP="000F6403">
      <w:pPr>
        <w:pStyle w:val="ListParagraph"/>
        <w:widowControl/>
        <w:numPr>
          <w:ilvl w:val="1"/>
          <w:numId w:val="5"/>
        </w:numPr>
        <w:overflowPunct/>
        <w:autoSpaceDE/>
        <w:autoSpaceDN/>
        <w:adjustRightInd/>
        <w:spacing w:before="120" w:after="120"/>
        <w:contextualSpacing w:val="0"/>
        <w:textAlignment w:val="auto"/>
        <w:rPr>
          <w:rFonts w:cs="Arial"/>
        </w:rPr>
      </w:pPr>
      <w:r w:rsidRPr="00CB23A9">
        <w:rPr>
          <w:rFonts w:cs="Arial"/>
        </w:rPr>
        <w:t>Once a patient has been identified as needing a consultation for emergency behavioral health assess</w:t>
      </w:r>
      <w:r w:rsidR="004E678D">
        <w:rPr>
          <w:rFonts w:cs="Arial"/>
        </w:rPr>
        <w:t>ment and/or treatment, the ED Physician</w:t>
      </w:r>
      <w:r w:rsidRPr="00CB23A9">
        <w:rPr>
          <w:rFonts w:cs="Arial"/>
        </w:rPr>
        <w:t xml:space="preserve"> will conta</w:t>
      </w:r>
      <w:r w:rsidR="004631F0">
        <w:rPr>
          <w:rFonts w:cs="Arial"/>
        </w:rPr>
        <w:t>ct a member of the</w:t>
      </w:r>
      <w:r w:rsidR="00C61C56">
        <w:rPr>
          <w:rFonts w:cs="Arial"/>
        </w:rPr>
        <w:t xml:space="preserve"> </w:t>
      </w:r>
      <w:r w:rsidR="00C61C56" w:rsidRPr="00487798">
        <w:rPr>
          <w:rFonts w:cs="Arial"/>
        </w:rPr>
        <w:t>Psychiatric</w:t>
      </w:r>
      <w:r w:rsidR="0060045D" w:rsidRPr="00487798">
        <w:rPr>
          <w:rFonts w:cs="Arial"/>
        </w:rPr>
        <w:t xml:space="preserve"> (Psych) Treatment T</w:t>
      </w:r>
      <w:r w:rsidRPr="00487798">
        <w:rPr>
          <w:rFonts w:cs="Arial"/>
        </w:rPr>
        <w:t>eam</w:t>
      </w:r>
      <w:r w:rsidR="00402972" w:rsidRPr="00487798">
        <w:rPr>
          <w:rFonts w:cs="Arial"/>
        </w:rPr>
        <w:t>/PET</w:t>
      </w:r>
      <w:r w:rsidR="004E678D">
        <w:rPr>
          <w:rFonts w:cs="Arial"/>
        </w:rPr>
        <w:t>.</w:t>
      </w:r>
    </w:p>
    <w:p w14:paraId="5CA0048F" w14:textId="60DB2F79" w:rsidR="00685E26" w:rsidRPr="000D4733" w:rsidRDefault="00C61C56" w:rsidP="000F6403">
      <w:pPr>
        <w:pStyle w:val="ListParagraph"/>
        <w:widowControl/>
        <w:numPr>
          <w:ilvl w:val="1"/>
          <w:numId w:val="5"/>
        </w:numPr>
        <w:overflowPunct/>
        <w:autoSpaceDE/>
        <w:autoSpaceDN/>
        <w:adjustRightInd/>
        <w:spacing w:before="120" w:after="120"/>
        <w:contextualSpacing w:val="0"/>
        <w:textAlignment w:val="auto"/>
        <w:rPr>
          <w:rFonts w:cs="Arial"/>
        </w:rPr>
      </w:pPr>
      <w:r>
        <w:rPr>
          <w:rFonts w:cs="Arial"/>
        </w:rPr>
        <w:t>A</w:t>
      </w:r>
      <w:r w:rsidR="00685E26" w:rsidRPr="00EF7B3A">
        <w:rPr>
          <w:rFonts w:cs="Arial"/>
        </w:rPr>
        <w:t xml:space="preserve">ppropriate medical workup will continue and is not a barrier to having the patient </w:t>
      </w:r>
      <w:r w:rsidR="004631F0">
        <w:rPr>
          <w:rFonts w:cs="Arial"/>
        </w:rPr>
        <w:t xml:space="preserve">seen by a clinician on the </w:t>
      </w:r>
      <w:r>
        <w:rPr>
          <w:rFonts w:cs="Arial"/>
        </w:rPr>
        <w:t>Psych</w:t>
      </w:r>
      <w:r w:rsidR="0060045D">
        <w:rPr>
          <w:rFonts w:cs="Arial"/>
        </w:rPr>
        <w:t xml:space="preserve"> Treatment T</w:t>
      </w:r>
      <w:r w:rsidR="00685E26" w:rsidRPr="00EF7B3A">
        <w:rPr>
          <w:rFonts w:cs="Arial"/>
        </w:rPr>
        <w:t xml:space="preserve">eam. The exception to this is if the patient is </w:t>
      </w:r>
      <w:r w:rsidR="00685E26" w:rsidRPr="000D4733">
        <w:rPr>
          <w:rFonts w:cs="Arial"/>
        </w:rPr>
        <w:t>significantly altered secondary to a medical condition such that they are not able to be</w:t>
      </w:r>
      <w:r w:rsidR="00685E26" w:rsidRPr="00EF7B3A">
        <w:rPr>
          <w:rFonts w:cs="Arial"/>
        </w:rPr>
        <w:t xml:space="preserve"> </w:t>
      </w:r>
      <w:r w:rsidR="00685E26" w:rsidRPr="000D4733">
        <w:rPr>
          <w:rFonts w:cs="Arial"/>
        </w:rPr>
        <w:t xml:space="preserve">interviewed. </w:t>
      </w:r>
    </w:p>
    <w:p w14:paraId="66D6B037" w14:textId="44A542F3" w:rsidR="004E678D" w:rsidRPr="00B63CDC" w:rsidRDefault="004E678D" w:rsidP="004E678D">
      <w:pPr>
        <w:pStyle w:val="ListParagraph"/>
        <w:widowControl/>
        <w:numPr>
          <w:ilvl w:val="1"/>
          <w:numId w:val="5"/>
        </w:numPr>
        <w:overflowPunct/>
        <w:autoSpaceDE/>
        <w:autoSpaceDN/>
        <w:adjustRightInd/>
        <w:spacing w:before="120" w:after="120"/>
        <w:contextualSpacing w:val="0"/>
        <w:textAlignment w:val="auto"/>
        <w:rPr>
          <w:rFonts w:cs="Arial"/>
        </w:rPr>
      </w:pPr>
      <w:r w:rsidRPr="00B63CDC">
        <w:rPr>
          <w:rFonts w:cs="Arial"/>
        </w:rPr>
        <w:t>If a patient is acutely intoxicated from alcohol/drugs and does not have the capacity to undergo a psychiatric a</w:t>
      </w:r>
      <w:r w:rsidR="00B62D76" w:rsidRPr="00B63CDC">
        <w:rPr>
          <w:rFonts w:cs="Arial"/>
        </w:rPr>
        <w:t xml:space="preserve">ssessment, a psych consult can </w:t>
      </w:r>
      <w:r w:rsidRPr="00B63CDC">
        <w:rPr>
          <w:rFonts w:cs="Arial"/>
        </w:rPr>
        <w:t xml:space="preserve">be deferred until the patient regains </w:t>
      </w:r>
      <w:r w:rsidR="00E956AE" w:rsidRPr="00B63CDC">
        <w:rPr>
          <w:rFonts w:cs="Arial"/>
        </w:rPr>
        <w:t>the ability</w:t>
      </w:r>
      <w:r w:rsidRPr="00B63CDC">
        <w:rPr>
          <w:rFonts w:cs="Arial"/>
        </w:rPr>
        <w:t xml:space="preserve"> to undergo an evaluation</w:t>
      </w:r>
      <w:r w:rsidR="0060045D">
        <w:rPr>
          <w:rFonts w:cs="Arial"/>
        </w:rPr>
        <w:t xml:space="preserve">.  The </w:t>
      </w:r>
      <w:r w:rsidR="0060045D" w:rsidRPr="00487798">
        <w:rPr>
          <w:rFonts w:cs="Arial"/>
        </w:rPr>
        <w:t>Psych Treatment T</w:t>
      </w:r>
      <w:r w:rsidR="00B62D76" w:rsidRPr="00487798">
        <w:rPr>
          <w:rFonts w:cs="Arial"/>
        </w:rPr>
        <w:t>eam</w:t>
      </w:r>
      <w:r w:rsidR="00C83AC2" w:rsidRPr="00487798">
        <w:rPr>
          <w:rFonts w:cs="Arial"/>
        </w:rPr>
        <w:t>/PET</w:t>
      </w:r>
      <w:r w:rsidR="00C83AC2">
        <w:rPr>
          <w:rFonts w:cs="Arial"/>
        </w:rPr>
        <w:t xml:space="preserve"> </w:t>
      </w:r>
      <w:r w:rsidR="00B62D76" w:rsidRPr="00B63CDC">
        <w:rPr>
          <w:rFonts w:cs="Arial"/>
        </w:rPr>
        <w:t>should be notified of the need for possible future assessment and contacted when patient evaluation is appropriate.</w:t>
      </w:r>
    </w:p>
    <w:p w14:paraId="01DBCBD4" w14:textId="130635A7" w:rsidR="00A731C8" w:rsidRPr="00B63CDC" w:rsidRDefault="00C61C56" w:rsidP="000F6403">
      <w:pPr>
        <w:pStyle w:val="ListParagraph"/>
        <w:widowControl/>
        <w:numPr>
          <w:ilvl w:val="1"/>
          <w:numId w:val="5"/>
        </w:numPr>
        <w:overflowPunct/>
        <w:autoSpaceDE/>
        <w:autoSpaceDN/>
        <w:adjustRightInd/>
        <w:spacing w:before="120" w:after="120"/>
        <w:contextualSpacing w:val="0"/>
        <w:textAlignment w:val="auto"/>
        <w:rPr>
          <w:rFonts w:cs="Arial"/>
        </w:rPr>
      </w:pPr>
      <w:r w:rsidRPr="00B63CDC">
        <w:rPr>
          <w:rFonts w:cs="Arial"/>
        </w:rPr>
        <w:t xml:space="preserve">Consistent with other </w:t>
      </w:r>
      <w:r w:rsidR="000B735F" w:rsidRPr="00B63CDC">
        <w:rPr>
          <w:rFonts w:cs="Arial"/>
        </w:rPr>
        <w:t>local area specialty consultation agreements</w:t>
      </w:r>
      <w:r w:rsidRPr="00B63CDC">
        <w:rPr>
          <w:rFonts w:cs="Arial"/>
        </w:rPr>
        <w:t xml:space="preserve">, </w:t>
      </w:r>
      <w:r w:rsidR="000B735F" w:rsidRPr="00B63CDC">
        <w:rPr>
          <w:rFonts w:cs="Arial"/>
        </w:rPr>
        <w:t>ideally</w:t>
      </w:r>
      <w:r w:rsidR="0004270A" w:rsidRPr="00B63CDC">
        <w:rPr>
          <w:rFonts w:cs="Arial"/>
        </w:rPr>
        <w:t>,</w:t>
      </w:r>
      <w:r w:rsidR="000B735F" w:rsidRPr="00B63CDC">
        <w:rPr>
          <w:rFonts w:cs="Arial"/>
        </w:rPr>
        <w:t xml:space="preserve"> a</w:t>
      </w:r>
      <w:r w:rsidR="007441EC" w:rsidRPr="00B63CDC">
        <w:rPr>
          <w:rFonts w:cs="Arial"/>
        </w:rPr>
        <w:t xml:space="preserve"> face to face as</w:t>
      </w:r>
      <w:r w:rsidR="004631F0" w:rsidRPr="00B63CDC">
        <w:rPr>
          <w:rFonts w:cs="Arial"/>
        </w:rPr>
        <w:t>sessment by the</w:t>
      </w:r>
      <w:r w:rsidR="0060045D">
        <w:rPr>
          <w:rFonts w:cs="Arial"/>
        </w:rPr>
        <w:t xml:space="preserve"> </w:t>
      </w:r>
      <w:r w:rsidR="0060045D" w:rsidRPr="00487798">
        <w:rPr>
          <w:rFonts w:cs="Arial"/>
        </w:rPr>
        <w:t>Psych Treatment T</w:t>
      </w:r>
      <w:r w:rsidR="007441EC" w:rsidRPr="00487798">
        <w:rPr>
          <w:rFonts w:cs="Arial"/>
        </w:rPr>
        <w:t>eam</w:t>
      </w:r>
      <w:r w:rsidR="00C83AC2" w:rsidRPr="00487798">
        <w:rPr>
          <w:rFonts w:cs="Arial"/>
        </w:rPr>
        <w:t>/PET</w:t>
      </w:r>
      <w:r w:rsidRPr="00B63CDC">
        <w:rPr>
          <w:rFonts w:cs="Arial"/>
        </w:rPr>
        <w:t xml:space="preserve"> should</w:t>
      </w:r>
      <w:r w:rsidR="00A731C8" w:rsidRPr="00B63CDC">
        <w:rPr>
          <w:rFonts w:cs="Arial"/>
        </w:rPr>
        <w:t xml:space="preserve"> be performed with</w:t>
      </w:r>
      <w:r w:rsidR="000B735F" w:rsidRPr="00B63CDC">
        <w:rPr>
          <w:rFonts w:cs="Arial"/>
        </w:rPr>
        <w:t>in</w:t>
      </w:r>
      <w:r w:rsidR="00A731C8" w:rsidRPr="00B63CDC">
        <w:rPr>
          <w:rFonts w:cs="Arial"/>
        </w:rPr>
        <w:t xml:space="preserve"> </w:t>
      </w:r>
      <w:r w:rsidR="009C6DEF" w:rsidRPr="00B63CDC">
        <w:rPr>
          <w:rFonts w:cs="Arial"/>
        </w:rPr>
        <w:t>2</w:t>
      </w:r>
      <w:r w:rsidR="000B735F" w:rsidRPr="00B63CDC">
        <w:rPr>
          <w:rFonts w:cs="Arial"/>
        </w:rPr>
        <w:t>-4</w:t>
      </w:r>
      <w:r w:rsidR="008D25CB" w:rsidRPr="00B63CDC">
        <w:rPr>
          <w:rFonts w:cs="Arial"/>
        </w:rPr>
        <w:t xml:space="preserve"> hours</w:t>
      </w:r>
      <w:r w:rsidR="00B62D76" w:rsidRPr="00B63CDC">
        <w:rPr>
          <w:rFonts w:cs="Arial"/>
        </w:rPr>
        <w:t xml:space="preserve"> </w:t>
      </w:r>
      <w:r w:rsidR="00A731C8" w:rsidRPr="00B63CDC">
        <w:rPr>
          <w:rFonts w:cs="Arial"/>
        </w:rPr>
        <w:t>of the requ</w:t>
      </w:r>
      <w:r w:rsidR="0004270A" w:rsidRPr="00B63CDC">
        <w:rPr>
          <w:rFonts w:cs="Arial"/>
        </w:rPr>
        <w:t>est for psychiatric consult</w:t>
      </w:r>
      <w:r w:rsidR="00B62D76" w:rsidRPr="00B63CDC">
        <w:rPr>
          <w:rFonts w:cs="Arial"/>
        </w:rPr>
        <w:t xml:space="preserve"> no matter what time of the day</w:t>
      </w:r>
      <w:r w:rsidR="00A731C8" w:rsidRPr="00B63CDC">
        <w:rPr>
          <w:rFonts w:cs="Arial"/>
        </w:rPr>
        <w:t>.</w:t>
      </w:r>
    </w:p>
    <w:p w14:paraId="68272A60" w14:textId="6B2F5755" w:rsidR="00685E26" w:rsidRPr="00B63CDC" w:rsidRDefault="00B62D76" w:rsidP="000F6403">
      <w:pPr>
        <w:pStyle w:val="ListParagraph"/>
        <w:widowControl/>
        <w:numPr>
          <w:ilvl w:val="2"/>
          <w:numId w:val="5"/>
        </w:numPr>
        <w:overflowPunct/>
        <w:autoSpaceDE/>
        <w:autoSpaceDN/>
        <w:adjustRightInd/>
        <w:spacing w:before="120" w:after="120"/>
        <w:contextualSpacing w:val="0"/>
        <w:textAlignment w:val="auto"/>
        <w:rPr>
          <w:rFonts w:cs="Arial"/>
        </w:rPr>
      </w:pPr>
      <w:r w:rsidRPr="00B63CDC">
        <w:rPr>
          <w:rFonts w:cs="Arial"/>
        </w:rPr>
        <w:t>During daytime hours, the on duty Psychiatrist will be available for consult.</w:t>
      </w:r>
    </w:p>
    <w:p w14:paraId="4191A514" w14:textId="7045052E" w:rsidR="00685E26" w:rsidRPr="00B63CDC" w:rsidRDefault="00685E26" w:rsidP="000F6403">
      <w:pPr>
        <w:pStyle w:val="ListParagraph"/>
        <w:widowControl/>
        <w:numPr>
          <w:ilvl w:val="2"/>
          <w:numId w:val="5"/>
        </w:numPr>
        <w:overflowPunct/>
        <w:autoSpaceDE/>
        <w:autoSpaceDN/>
        <w:adjustRightInd/>
        <w:spacing w:before="120" w:after="120"/>
        <w:contextualSpacing w:val="0"/>
        <w:textAlignment w:val="auto"/>
        <w:rPr>
          <w:rFonts w:cs="Arial"/>
        </w:rPr>
      </w:pPr>
      <w:r w:rsidRPr="00B63CDC">
        <w:rPr>
          <w:rFonts w:cs="Arial"/>
        </w:rPr>
        <w:t>After hours, the</w:t>
      </w:r>
      <w:r w:rsidR="002D0D2C" w:rsidRPr="00B63CDC">
        <w:rPr>
          <w:rFonts w:cs="Arial"/>
        </w:rPr>
        <w:t xml:space="preserve"> on call</w:t>
      </w:r>
      <w:r w:rsidRPr="00B63CDC">
        <w:rPr>
          <w:rFonts w:cs="Arial"/>
        </w:rPr>
        <w:t xml:space="preserve"> </w:t>
      </w:r>
      <w:r w:rsidR="0060045D" w:rsidRPr="00487798">
        <w:rPr>
          <w:rFonts w:cs="Arial"/>
        </w:rPr>
        <w:t>Psych Treatment T</w:t>
      </w:r>
      <w:r w:rsidR="00B62D76" w:rsidRPr="00487798">
        <w:rPr>
          <w:rFonts w:cs="Arial"/>
        </w:rPr>
        <w:t>eam</w:t>
      </w:r>
      <w:r w:rsidR="00C83AC2" w:rsidRPr="00487798">
        <w:rPr>
          <w:rFonts w:cs="Arial"/>
        </w:rPr>
        <w:t>/PET</w:t>
      </w:r>
      <w:r w:rsidR="004A43C4" w:rsidRPr="00B63CDC">
        <w:rPr>
          <w:rFonts w:cs="Arial"/>
        </w:rPr>
        <w:t xml:space="preserve"> </w:t>
      </w:r>
      <w:r w:rsidR="00B62D76" w:rsidRPr="00B63CDC">
        <w:rPr>
          <w:rFonts w:cs="Arial"/>
        </w:rPr>
        <w:t>will be available</w:t>
      </w:r>
      <w:r w:rsidRPr="00B63CDC">
        <w:rPr>
          <w:rFonts w:cs="Arial"/>
        </w:rPr>
        <w:t xml:space="preserve"> for consultation.</w:t>
      </w:r>
    </w:p>
    <w:p w14:paraId="56F18B5C" w14:textId="565218DA" w:rsidR="00016D67" w:rsidRPr="00B63CDC" w:rsidRDefault="00016D67" w:rsidP="000F6403">
      <w:pPr>
        <w:pStyle w:val="ListParagraph"/>
        <w:widowControl/>
        <w:numPr>
          <w:ilvl w:val="2"/>
          <w:numId w:val="5"/>
        </w:numPr>
        <w:overflowPunct/>
        <w:autoSpaceDE/>
        <w:autoSpaceDN/>
        <w:adjustRightInd/>
        <w:spacing w:before="120" w:after="120"/>
        <w:contextualSpacing w:val="0"/>
        <w:textAlignment w:val="auto"/>
        <w:rPr>
          <w:rFonts w:cs="Arial"/>
        </w:rPr>
      </w:pPr>
      <w:r w:rsidRPr="00B63CDC">
        <w:rPr>
          <w:rFonts w:cs="Arial"/>
        </w:rPr>
        <w:t>Tele</w:t>
      </w:r>
      <w:r w:rsidR="003D63C3" w:rsidRPr="00B63CDC">
        <w:rPr>
          <w:rFonts w:cs="Arial"/>
        </w:rPr>
        <w:t>medicine consults should</w:t>
      </w:r>
      <w:r w:rsidR="00BA50C0" w:rsidRPr="00B63CDC">
        <w:rPr>
          <w:rFonts w:cs="Arial"/>
        </w:rPr>
        <w:t xml:space="preserve"> be managed </w:t>
      </w:r>
      <w:r w:rsidRPr="00B63CDC">
        <w:rPr>
          <w:rFonts w:cs="Arial"/>
        </w:rPr>
        <w:t>consistent with regulatory requirements.</w:t>
      </w:r>
    </w:p>
    <w:p w14:paraId="696D65DF" w14:textId="01F5AF81" w:rsidR="00B8435F" w:rsidRPr="00B63CDC" w:rsidRDefault="004631F0" w:rsidP="00B32F79">
      <w:pPr>
        <w:pStyle w:val="ListParagraph"/>
        <w:widowControl/>
        <w:numPr>
          <w:ilvl w:val="1"/>
          <w:numId w:val="5"/>
        </w:numPr>
        <w:overflowPunct/>
        <w:autoSpaceDE/>
        <w:autoSpaceDN/>
        <w:adjustRightInd/>
        <w:spacing w:before="120" w:after="120"/>
        <w:contextualSpacing w:val="0"/>
        <w:textAlignment w:val="auto"/>
        <w:rPr>
          <w:rFonts w:cs="Arial"/>
        </w:rPr>
      </w:pPr>
      <w:r w:rsidRPr="00B63CDC">
        <w:rPr>
          <w:rFonts w:cs="Arial"/>
        </w:rPr>
        <w:lastRenderedPageBreak/>
        <w:t xml:space="preserve">The </w:t>
      </w:r>
      <w:r w:rsidR="000B735F" w:rsidRPr="00B63CDC">
        <w:rPr>
          <w:rFonts w:cs="Arial"/>
        </w:rPr>
        <w:t>Psych</w:t>
      </w:r>
      <w:r w:rsidR="0060045D">
        <w:rPr>
          <w:rFonts w:cs="Arial"/>
        </w:rPr>
        <w:t xml:space="preserve"> Treatment T</w:t>
      </w:r>
      <w:r w:rsidR="00C86537" w:rsidRPr="00B63CDC">
        <w:rPr>
          <w:rFonts w:cs="Arial"/>
        </w:rPr>
        <w:t xml:space="preserve">eam </w:t>
      </w:r>
      <w:r w:rsidR="00B8435F" w:rsidRPr="00B63CDC">
        <w:rPr>
          <w:rFonts w:cs="Arial"/>
        </w:rPr>
        <w:t>will assess the patient, make any treatment recommendations and discuss</w:t>
      </w:r>
      <w:r w:rsidR="004E678D" w:rsidRPr="00B63CDC">
        <w:rPr>
          <w:rFonts w:cs="Arial"/>
        </w:rPr>
        <w:t xml:space="preserve"> next steps with the ED Physician</w:t>
      </w:r>
      <w:r w:rsidR="003D63C3" w:rsidRPr="00B63CDC">
        <w:rPr>
          <w:rFonts w:cs="Arial"/>
        </w:rPr>
        <w:t>.</w:t>
      </w:r>
      <w:r w:rsidR="0060045D">
        <w:rPr>
          <w:rFonts w:cs="Arial"/>
        </w:rPr>
        <w:t xml:space="preserve"> Cases assessed by the </w:t>
      </w:r>
      <w:r w:rsidR="0060045D" w:rsidRPr="00487798">
        <w:rPr>
          <w:rFonts w:cs="Arial"/>
        </w:rPr>
        <w:t>Psych Treatment Team</w:t>
      </w:r>
      <w:r w:rsidR="00C83AC2" w:rsidRPr="00487798">
        <w:rPr>
          <w:rFonts w:cs="Arial"/>
        </w:rPr>
        <w:t>/PET</w:t>
      </w:r>
      <w:r w:rsidR="00C83AC2">
        <w:rPr>
          <w:rFonts w:cs="Arial"/>
        </w:rPr>
        <w:t xml:space="preserve"> </w:t>
      </w:r>
      <w:r w:rsidR="00931928" w:rsidRPr="00B63CDC">
        <w:rPr>
          <w:rFonts w:cs="Arial"/>
        </w:rPr>
        <w:t>must</w:t>
      </w:r>
      <w:r w:rsidR="00F62716" w:rsidRPr="00B63CDC">
        <w:rPr>
          <w:rFonts w:cs="Arial"/>
        </w:rPr>
        <w:t xml:space="preserve"> be reviewed with the psychiatrist consultant for treatment recommendations</w:t>
      </w:r>
      <w:r w:rsidR="00931928" w:rsidRPr="00B63CDC">
        <w:rPr>
          <w:rFonts w:cs="Arial"/>
        </w:rPr>
        <w:t>.</w:t>
      </w:r>
      <w:r w:rsidR="00B32F79" w:rsidRPr="00B63CDC">
        <w:rPr>
          <w:rFonts w:cs="Arial"/>
        </w:rPr>
        <w:t xml:space="preserve"> </w:t>
      </w:r>
      <w:r w:rsidR="0060045D">
        <w:rPr>
          <w:rFonts w:cs="Arial"/>
        </w:rPr>
        <w:t xml:space="preserve">If the </w:t>
      </w:r>
      <w:r w:rsidR="0060045D" w:rsidRPr="00487798">
        <w:rPr>
          <w:rFonts w:cs="Arial"/>
        </w:rPr>
        <w:t>Psych Treatment Team</w:t>
      </w:r>
      <w:r w:rsidR="00293798" w:rsidRPr="00487798">
        <w:rPr>
          <w:rFonts w:cs="Arial"/>
        </w:rPr>
        <w:t>/PET</w:t>
      </w:r>
      <w:r w:rsidR="0060045D">
        <w:rPr>
          <w:rFonts w:cs="Arial"/>
        </w:rPr>
        <w:t xml:space="preserve"> </w:t>
      </w:r>
      <w:r w:rsidR="00F62716" w:rsidRPr="00B63CDC">
        <w:rPr>
          <w:rFonts w:cs="Arial"/>
        </w:rPr>
        <w:t>is not available for 4</w:t>
      </w:r>
      <w:r w:rsidR="00A76C79" w:rsidRPr="00B63CDC">
        <w:rPr>
          <w:rFonts w:cs="Arial"/>
        </w:rPr>
        <w:t xml:space="preserve"> or more</w:t>
      </w:r>
      <w:r w:rsidR="00F62716" w:rsidRPr="00B63CDC">
        <w:rPr>
          <w:rFonts w:cs="Arial"/>
        </w:rPr>
        <w:t xml:space="preserve"> hour</w:t>
      </w:r>
      <w:r w:rsidR="00335F6A" w:rsidRPr="00B63CDC">
        <w:rPr>
          <w:rFonts w:cs="Arial"/>
        </w:rPr>
        <w:t>s, local leadership</w:t>
      </w:r>
      <w:r w:rsidR="00931928" w:rsidRPr="00B63CDC">
        <w:rPr>
          <w:rFonts w:cs="Arial"/>
        </w:rPr>
        <w:t xml:space="preserve"> should determine whether to </w:t>
      </w:r>
      <w:r w:rsidR="00F62716" w:rsidRPr="00B63CDC">
        <w:rPr>
          <w:rFonts w:cs="Arial"/>
        </w:rPr>
        <w:t xml:space="preserve">wait </w:t>
      </w:r>
      <w:r w:rsidR="00931928" w:rsidRPr="00B63CDC">
        <w:rPr>
          <w:rFonts w:cs="Arial"/>
        </w:rPr>
        <w:t xml:space="preserve">for </w:t>
      </w:r>
      <w:r w:rsidR="00335F6A" w:rsidRPr="00B63CDC">
        <w:rPr>
          <w:rFonts w:cs="Arial"/>
        </w:rPr>
        <w:t xml:space="preserve">the </w:t>
      </w:r>
      <w:r w:rsidR="00931928" w:rsidRPr="00B63CDC">
        <w:rPr>
          <w:rFonts w:cs="Arial"/>
        </w:rPr>
        <w:t>psychiatrist consult or</w:t>
      </w:r>
      <w:r w:rsidR="003D63C3" w:rsidRPr="00B63CDC">
        <w:rPr>
          <w:rFonts w:cs="Arial"/>
        </w:rPr>
        <w:t xml:space="preserve"> contact</w:t>
      </w:r>
      <w:r w:rsidR="00F62716" w:rsidRPr="00B63CDC">
        <w:rPr>
          <w:rFonts w:cs="Arial"/>
        </w:rPr>
        <w:t xml:space="preserve"> </w:t>
      </w:r>
      <w:r w:rsidR="00931928" w:rsidRPr="00B63CDC">
        <w:rPr>
          <w:rFonts w:cs="Arial"/>
        </w:rPr>
        <w:t xml:space="preserve">the on call </w:t>
      </w:r>
      <w:r w:rsidR="00F62716" w:rsidRPr="00B63CDC">
        <w:rPr>
          <w:rFonts w:cs="Arial"/>
        </w:rPr>
        <w:t>Psych Consultant.</w:t>
      </w:r>
    </w:p>
    <w:p w14:paraId="24EA116D" w14:textId="10DDE22A" w:rsidR="00B8435F" w:rsidRPr="00B8435F" w:rsidRDefault="004631F0" w:rsidP="000F6403">
      <w:pPr>
        <w:pStyle w:val="ListParagraph"/>
        <w:widowControl/>
        <w:numPr>
          <w:ilvl w:val="1"/>
          <w:numId w:val="5"/>
        </w:numPr>
        <w:overflowPunct/>
        <w:autoSpaceDE/>
        <w:autoSpaceDN/>
        <w:adjustRightInd/>
        <w:spacing w:before="120" w:after="120"/>
        <w:contextualSpacing w:val="0"/>
        <w:textAlignment w:val="auto"/>
        <w:rPr>
          <w:rFonts w:cs="Arial"/>
        </w:rPr>
      </w:pPr>
      <w:r>
        <w:rPr>
          <w:rFonts w:cs="Arial"/>
        </w:rPr>
        <w:t xml:space="preserve">The </w:t>
      </w:r>
      <w:r w:rsidR="0008223D">
        <w:rPr>
          <w:rFonts w:cs="Arial"/>
        </w:rPr>
        <w:t>Psych</w:t>
      </w:r>
      <w:r w:rsidR="00B8435F" w:rsidRPr="00B8435F">
        <w:rPr>
          <w:rFonts w:cs="Arial"/>
        </w:rPr>
        <w:t xml:space="preserve"> </w:t>
      </w:r>
      <w:r w:rsidR="0060045D">
        <w:rPr>
          <w:rFonts w:cs="Arial"/>
        </w:rPr>
        <w:t>T</w:t>
      </w:r>
      <w:r w:rsidR="00B8435F" w:rsidRPr="00B8435F">
        <w:rPr>
          <w:rFonts w:cs="Arial"/>
        </w:rPr>
        <w:t xml:space="preserve">reatment </w:t>
      </w:r>
      <w:r w:rsidR="0060045D">
        <w:rPr>
          <w:rFonts w:cs="Arial"/>
        </w:rPr>
        <w:t>T</w:t>
      </w:r>
      <w:r w:rsidR="00B8435F" w:rsidRPr="00B8435F">
        <w:rPr>
          <w:rFonts w:cs="Arial"/>
        </w:rPr>
        <w:t>eam will document an init</w:t>
      </w:r>
      <w:r w:rsidR="00FB53B6">
        <w:rPr>
          <w:rFonts w:cs="Arial"/>
        </w:rPr>
        <w:t xml:space="preserve">ial comprehensive assessment </w:t>
      </w:r>
      <w:r w:rsidR="00B8435F" w:rsidRPr="00B8435F">
        <w:rPr>
          <w:rFonts w:cs="Arial"/>
        </w:rPr>
        <w:t>and treatment recommendations in the chart.</w:t>
      </w:r>
    </w:p>
    <w:p w14:paraId="717684C4" w14:textId="17B58857" w:rsidR="001D44C0" w:rsidRPr="000E3A22" w:rsidRDefault="001D44C0" w:rsidP="001D44C0">
      <w:pPr>
        <w:pStyle w:val="ListParagraph"/>
        <w:numPr>
          <w:ilvl w:val="1"/>
          <w:numId w:val="5"/>
        </w:numPr>
        <w:rPr>
          <w:rFonts w:cs="Arial"/>
        </w:rPr>
      </w:pPr>
      <w:r w:rsidRPr="000E3A22">
        <w:rPr>
          <w:rFonts w:cs="Arial"/>
        </w:rPr>
        <w:t>The ED Treatment Team (or CDU Provider) will sign out medical care of ps</w:t>
      </w:r>
      <w:r w:rsidR="00573B69" w:rsidRPr="000E3A22">
        <w:rPr>
          <w:rFonts w:cs="Arial"/>
        </w:rPr>
        <w:t xml:space="preserve">ychiatric patients to the next </w:t>
      </w:r>
      <w:r w:rsidRPr="000E3A22">
        <w:rPr>
          <w:rFonts w:cs="Arial"/>
        </w:rPr>
        <w:t>ED T</w:t>
      </w:r>
      <w:r w:rsidR="00573B69" w:rsidRPr="000E3A22">
        <w:rPr>
          <w:rFonts w:cs="Arial"/>
        </w:rPr>
        <w:t>reatment Team (or CDU Provider)</w:t>
      </w:r>
      <w:r w:rsidRPr="000E3A22">
        <w:rPr>
          <w:rFonts w:cs="Arial"/>
        </w:rPr>
        <w:t xml:space="preserve"> at the end of each shift, and will document in an “ED note” at every shift for the entire time the patient remains in the ED prior to discharge or transfer, and including after medical clearance. </w:t>
      </w:r>
    </w:p>
    <w:p w14:paraId="013A6A1D" w14:textId="712C190A" w:rsidR="00264C23" w:rsidRDefault="00394352" w:rsidP="00264C23">
      <w:pPr>
        <w:pStyle w:val="ListParagraph"/>
        <w:widowControl/>
        <w:numPr>
          <w:ilvl w:val="1"/>
          <w:numId w:val="5"/>
        </w:numPr>
        <w:overflowPunct/>
        <w:autoSpaceDE/>
        <w:autoSpaceDN/>
        <w:adjustRightInd/>
        <w:spacing w:before="120" w:after="120"/>
        <w:contextualSpacing w:val="0"/>
        <w:textAlignment w:val="auto"/>
        <w:rPr>
          <w:rFonts w:cs="Arial"/>
        </w:rPr>
      </w:pPr>
      <w:r>
        <w:rPr>
          <w:rFonts w:cs="Arial"/>
        </w:rPr>
        <w:t>The ED Physician</w:t>
      </w:r>
      <w:r w:rsidR="004631F0">
        <w:rPr>
          <w:rFonts w:cs="Arial"/>
        </w:rPr>
        <w:t xml:space="preserve">, </w:t>
      </w:r>
      <w:r w:rsidR="008674B8">
        <w:rPr>
          <w:rFonts w:cs="Arial"/>
        </w:rPr>
        <w:t>Psych</w:t>
      </w:r>
      <w:r w:rsidR="0060045D">
        <w:rPr>
          <w:rFonts w:cs="Arial"/>
        </w:rPr>
        <w:t xml:space="preserve"> Treatment T</w:t>
      </w:r>
      <w:r w:rsidR="008674B8">
        <w:rPr>
          <w:rFonts w:cs="Arial"/>
        </w:rPr>
        <w:t>eam</w:t>
      </w:r>
      <w:r w:rsidR="00B25F20" w:rsidRPr="00B25F20">
        <w:rPr>
          <w:rFonts w:cs="Arial"/>
        </w:rPr>
        <w:t xml:space="preserve">, and Security officers and supervisors will work in collaboration to ensure </w:t>
      </w:r>
      <w:r w:rsidR="00E6003B">
        <w:rPr>
          <w:rFonts w:cs="Arial"/>
        </w:rPr>
        <w:t xml:space="preserve">sufficient coverage for </w:t>
      </w:r>
      <w:r w:rsidR="00B25F20" w:rsidRPr="00B25F20">
        <w:rPr>
          <w:rFonts w:cs="Arial"/>
        </w:rPr>
        <w:t xml:space="preserve">patient care and </w:t>
      </w:r>
      <w:r w:rsidR="0004270A">
        <w:rPr>
          <w:rFonts w:cs="Arial"/>
        </w:rPr>
        <w:t xml:space="preserve">department </w:t>
      </w:r>
      <w:r w:rsidR="00B25F20" w:rsidRPr="00B25F20">
        <w:rPr>
          <w:rFonts w:cs="Arial"/>
        </w:rPr>
        <w:t>safety.</w:t>
      </w:r>
    </w:p>
    <w:p w14:paraId="41578472" w14:textId="57AFB465" w:rsidR="00264C23" w:rsidRPr="00B63CDC" w:rsidRDefault="00264C23" w:rsidP="00264C23">
      <w:pPr>
        <w:pStyle w:val="ListParagraph"/>
        <w:widowControl/>
        <w:numPr>
          <w:ilvl w:val="1"/>
          <w:numId w:val="5"/>
        </w:numPr>
        <w:overflowPunct/>
        <w:autoSpaceDE/>
        <w:autoSpaceDN/>
        <w:adjustRightInd/>
        <w:spacing w:before="120" w:after="120"/>
        <w:contextualSpacing w:val="0"/>
        <w:textAlignment w:val="auto"/>
        <w:rPr>
          <w:rFonts w:cs="Arial"/>
        </w:rPr>
      </w:pPr>
      <w:r w:rsidRPr="00B63CDC">
        <w:rPr>
          <w:rFonts w:cs="Arial"/>
        </w:rPr>
        <w:t>For geriatric psych, dementia, and Alzheimer’s patients, the ED Physician and Psych Treatment Team will engage ED case management and social medicine to identify the lowest appropriate level of care, such as SNF's or home with additional caregiving resources, to avoid prolonged stays in search of hospitalization.</w:t>
      </w:r>
    </w:p>
    <w:p w14:paraId="3C7984E0" w14:textId="5580E294" w:rsidR="00DC62AB" w:rsidRPr="00B63CDC" w:rsidRDefault="002F2C2F" w:rsidP="00264C23">
      <w:pPr>
        <w:pStyle w:val="ListParagraph"/>
        <w:widowControl/>
        <w:numPr>
          <w:ilvl w:val="0"/>
          <w:numId w:val="5"/>
        </w:numPr>
        <w:overflowPunct/>
        <w:autoSpaceDE/>
        <w:autoSpaceDN/>
        <w:adjustRightInd/>
        <w:spacing w:before="240" w:after="120"/>
        <w:contextualSpacing w:val="0"/>
        <w:textAlignment w:val="auto"/>
        <w:rPr>
          <w:rFonts w:cs="Arial"/>
        </w:rPr>
      </w:pPr>
      <w:r w:rsidRPr="00B63CDC">
        <w:rPr>
          <w:rFonts w:cs="Arial"/>
          <w:b/>
          <w:sz w:val="24"/>
        </w:rPr>
        <w:t>Management of</w:t>
      </w:r>
      <w:r w:rsidR="000B5587" w:rsidRPr="00B63CDC">
        <w:rPr>
          <w:rFonts w:cs="Arial"/>
          <w:b/>
          <w:sz w:val="24"/>
        </w:rPr>
        <w:t xml:space="preserve"> Patients with Prolonged Length of Stay</w:t>
      </w:r>
      <w:r w:rsidR="00C10180" w:rsidRPr="00B63CDC">
        <w:rPr>
          <w:rFonts w:cs="Arial"/>
          <w:b/>
          <w:sz w:val="24"/>
        </w:rPr>
        <w:t xml:space="preserve"> (over 24 hours)</w:t>
      </w:r>
      <w:r w:rsidR="005961D8" w:rsidRPr="00B63CDC">
        <w:rPr>
          <w:rFonts w:cs="Arial"/>
          <w:b/>
          <w:sz w:val="24"/>
        </w:rPr>
        <w:t>:</w:t>
      </w:r>
      <w:r w:rsidR="008F331C" w:rsidRPr="00B63CDC">
        <w:rPr>
          <w:rFonts w:cs="Arial"/>
          <w:b/>
          <w:sz w:val="24"/>
        </w:rPr>
        <w:t xml:space="preserve"> </w:t>
      </w:r>
    </w:p>
    <w:p w14:paraId="0BAD1AE7" w14:textId="53CDEB48" w:rsidR="00580FC7" w:rsidRPr="0044712D" w:rsidRDefault="0044712D" w:rsidP="0044712D">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B63CDC">
        <w:rPr>
          <w:rFonts w:cs="Arial"/>
        </w:rPr>
        <w:t xml:space="preserve">The ED treatment team or ED case manager will update the Psych </w:t>
      </w:r>
      <w:r w:rsidR="0060045D">
        <w:rPr>
          <w:rFonts w:cs="Arial"/>
        </w:rPr>
        <w:t>Treatment T</w:t>
      </w:r>
      <w:r w:rsidRPr="00B63CDC">
        <w:rPr>
          <w:rFonts w:cs="Arial"/>
        </w:rPr>
        <w:t>eam daily of patients in need of new consults or rounding</w:t>
      </w:r>
      <w:r w:rsidR="00580FC7" w:rsidRPr="00B63CDC">
        <w:rPr>
          <w:rFonts w:cs="Arial"/>
        </w:rPr>
        <w:t>.</w:t>
      </w:r>
      <w:r w:rsidR="00DA4119" w:rsidRPr="0044712D">
        <w:rPr>
          <w:rFonts w:cs="Arial"/>
        </w:rPr>
        <w:t xml:space="preserve"> </w:t>
      </w:r>
    </w:p>
    <w:p w14:paraId="453EE52D" w14:textId="6711925E" w:rsidR="0034148C" w:rsidRPr="000D4733" w:rsidRDefault="0034148C" w:rsidP="0044712D">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0D4733">
        <w:rPr>
          <w:rFonts w:cs="Arial"/>
        </w:rPr>
        <w:t xml:space="preserve">Patients remaining </w:t>
      </w:r>
      <w:r w:rsidR="00FF6C85" w:rsidRPr="000D4733">
        <w:rPr>
          <w:rFonts w:cs="Arial"/>
        </w:rPr>
        <w:t xml:space="preserve">in the ED </w:t>
      </w:r>
      <w:r w:rsidRPr="000D4733">
        <w:rPr>
          <w:rFonts w:cs="Arial"/>
        </w:rPr>
        <w:t xml:space="preserve">primarily for psychiatric reasons, </w:t>
      </w:r>
      <w:r w:rsidR="00FF6C85" w:rsidRPr="000D4733">
        <w:rPr>
          <w:rFonts w:cs="Arial"/>
        </w:rPr>
        <w:t xml:space="preserve">24 hours past </w:t>
      </w:r>
      <w:r w:rsidRPr="000D4733">
        <w:rPr>
          <w:rFonts w:cs="Arial"/>
        </w:rPr>
        <w:t xml:space="preserve">the initial psych assessment, will be </w:t>
      </w:r>
      <w:r w:rsidRPr="0019799F">
        <w:rPr>
          <w:rFonts w:cs="Arial"/>
        </w:rPr>
        <w:t>r</w:t>
      </w:r>
      <w:r w:rsidR="00580FC7" w:rsidRPr="0019799F">
        <w:rPr>
          <w:rFonts w:cs="Arial"/>
        </w:rPr>
        <w:t>e-evaluated</w:t>
      </w:r>
      <w:r w:rsidR="00AE1255" w:rsidRPr="0019799F">
        <w:rPr>
          <w:rFonts w:cs="Arial"/>
        </w:rPr>
        <w:t xml:space="preserve"> at least once every 24 hours</w:t>
      </w:r>
      <w:r w:rsidRPr="000D4733">
        <w:rPr>
          <w:rFonts w:cs="Arial"/>
        </w:rPr>
        <w:t xml:space="preserve"> </w:t>
      </w:r>
      <w:r w:rsidR="004631F0">
        <w:rPr>
          <w:rFonts w:cs="Arial"/>
        </w:rPr>
        <w:t xml:space="preserve">by the </w:t>
      </w:r>
      <w:r w:rsidR="00DC62AB">
        <w:rPr>
          <w:rFonts w:cs="Arial"/>
        </w:rPr>
        <w:t xml:space="preserve">Psych treatment team </w:t>
      </w:r>
      <w:r w:rsidR="00FF6C85" w:rsidRPr="000D4733">
        <w:rPr>
          <w:rFonts w:cs="Arial"/>
        </w:rPr>
        <w:t>regardless of hold status.</w:t>
      </w:r>
    </w:p>
    <w:p w14:paraId="6A2D1FA1" w14:textId="28AB6B1E" w:rsidR="00694143" w:rsidRPr="00850A44" w:rsidRDefault="00850A44" w:rsidP="000F6403">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Pr>
          <w:rFonts w:cs="Arial"/>
        </w:rPr>
        <w:t xml:space="preserve">The </w:t>
      </w:r>
      <w:r w:rsidR="0060045D">
        <w:rPr>
          <w:rFonts w:cs="Arial"/>
        </w:rPr>
        <w:t>Psych Treatment T</w:t>
      </w:r>
      <w:r w:rsidRPr="00850A44">
        <w:rPr>
          <w:rFonts w:cs="Arial"/>
        </w:rPr>
        <w:t>eam</w:t>
      </w:r>
      <w:r>
        <w:rPr>
          <w:rFonts w:cs="Arial"/>
        </w:rPr>
        <w:t xml:space="preserve"> will document daily assessments in the patient’s chart </w:t>
      </w:r>
      <w:r w:rsidR="00394352">
        <w:rPr>
          <w:rFonts w:cs="Arial"/>
        </w:rPr>
        <w:t>and notify the ED Physician</w:t>
      </w:r>
      <w:r w:rsidR="00C65F45">
        <w:rPr>
          <w:rFonts w:cs="Arial"/>
        </w:rPr>
        <w:t xml:space="preserve"> of any update in treatment plan</w:t>
      </w:r>
      <w:r>
        <w:rPr>
          <w:rFonts w:cs="Arial"/>
        </w:rPr>
        <w:t>.</w:t>
      </w:r>
    </w:p>
    <w:p w14:paraId="1D7A3387" w14:textId="389526E9" w:rsidR="00847C26" w:rsidRPr="00B63CDC" w:rsidRDefault="0092459C" w:rsidP="0092459C">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B63CDC">
        <w:rPr>
          <w:rFonts w:cs="Arial"/>
        </w:rPr>
        <w:t xml:space="preserve">The ED </w:t>
      </w:r>
      <w:r w:rsidR="00403311">
        <w:rPr>
          <w:rFonts w:cs="Arial"/>
        </w:rPr>
        <w:t xml:space="preserve">Treatment Team </w:t>
      </w:r>
      <w:r w:rsidRPr="00B63CDC">
        <w:rPr>
          <w:rFonts w:cs="Arial"/>
        </w:rPr>
        <w:t>will sign out medical care of psychiatric</w:t>
      </w:r>
      <w:r w:rsidR="00403311">
        <w:rPr>
          <w:rFonts w:cs="Arial"/>
        </w:rPr>
        <w:t xml:space="preserve"> patients to the next ED Treatment Team</w:t>
      </w:r>
      <w:r w:rsidRPr="00B63CDC">
        <w:rPr>
          <w:rFonts w:cs="Arial"/>
        </w:rPr>
        <w:t xml:space="preserve"> at the end of each shift, and </w:t>
      </w:r>
      <w:r w:rsidR="00403311">
        <w:rPr>
          <w:rFonts w:cs="Arial"/>
        </w:rPr>
        <w:t>will document in an ED Note</w:t>
      </w:r>
      <w:bookmarkStart w:id="0" w:name="_GoBack"/>
      <w:bookmarkEnd w:id="0"/>
      <w:r w:rsidRPr="00B63CDC">
        <w:rPr>
          <w:rFonts w:cs="Arial"/>
        </w:rPr>
        <w:t xml:space="preserve"> at every shift</w:t>
      </w:r>
      <w:r w:rsidR="002F2C2F" w:rsidRPr="00B63CDC">
        <w:rPr>
          <w:rFonts w:cs="Arial"/>
        </w:rPr>
        <w:t>.</w:t>
      </w:r>
      <w:r w:rsidR="0084444D" w:rsidRPr="00B63CDC">
        <w:rPr>
          <w:rFonts w:cs="Arial"/>
        </w:rPr>
        <w:t xml:space="preserve"> </w:t>
      </w:r>
    </w:p>
    <w:p w14:paraId="32276D19" w14:textId="3371D58B" w:rsidR="00E31D50" w:rsidRPr="00B63CDC" w:rsidRDefault="009734E9" w:rsidP="0092459C">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B63CDC">
        <w:rPr>
          <w:rFonts w:cs="Arial"/>
        </w:rPr>
        <w:t>The attending ED Physician and consulting Psychiatrist should follow a local escalation process to notify the ED Chief and Psych Chief or Behavioral Health Quality Management lead and Utilization Management Physician leadership for psychiatric patients who remain in the ED 48 hours after medical clearance.</w:t>
      </w:r>
    </w:p>
    <w:p w14:paraId="746D1995" w14:textId="613A4637" w:rsidR="008D25CB" w:rsidRPr="00B63CDC" w:rsidRDefault="0092459C" w:rsidP="009734E9">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B63CDC">
        <w:rPr>
          <w:rFonts w:cs="Arial"/>
        </w:rPr>
        <w:t>The workflow for p</w:t>
      </w:r>
      <w:r w:rsidR="008D25CB" w:rsidRPr="00B63CDC">
        <w:rPr>
          <w:rFonts w:cs="Arial"/>
        </w:rPr>
        <w:t xml:space="preserve">atients on </w:t>
      </w:r>
      <w:r w:rsidR="009734E9" w:rsidRPr="00B63CDC">
        <w:rPr>
          <w:rFonts w:cs="Arial"/>
        </w:rPr>
        <w:t>involuntary 7</w:t>
      </w:r>
      <w:r w:rsidR="008D25CB" w:rsidRPr="00B63CDC">
        <w:rPr>
          <w:rFonts w:cs="Arial"/>
        </w:rPr>
        <w:t xml:space="preserve">2 hour holds </w:t>
      </w:r>
      <w:r w:rsidR="009734E9" w:rsidRPr="00B63CDC">
        <w:rPr>
          <w:rFonts w:cs="Arial"/>
        </w:rPr>
        <w:t>or with voluntary status should follow the involuntary 5150</w:t>
      </w:r>
      <w:r w:rsidR="00B04E98" w:rsidRPr="00B63CDC">
        <w:rPr>
          <w:rFonts w:cs="Arial"/>
        </w:rPr>
        <w:t xml:space="preserve"> hold work flow outlined below</w:t>
      </w:r>
      <w:r w:rsidR="009734E9" w:rsidRPr="00B63CDC">
        <w:rPr>
          <w:rFonts w:cs="Arial"/>
        </w:rPr>
        <w:t xml:space="preserve"> in item 5</w:t>
      </w:r>
      <w:r w:rsidR="00B04E98" w:rsidRPr="00B63CDC">
        <w:rPr>
          <w:rFonts w:cs="Arial"/>
        </w:rPr>
        <w:t>.</w:t>
      </w:r>
    </w:p>
    <w:p w14:paraId="33F64D64" w14:textId="77777777" w:rsidR="00366E0A" w:rsidRPr="00A46BE1" w:rsidRDefault="00366E0A" w:rsidP="00847C26">
      <w:pPr>
        <w:pStyle w:val="ListParagraph"/>
        <w:widowControl/>
        <w:numPr>
          <w:ilvl w:val="0"/>
          <w:numId w:val="5"/>
        </w:numPr>
        <w:overflowPunct/>
        <w:autoSpaceDE/>
        <w:autoSpaceDN/>
        <w:adjustRightInd/>
        <w:spacing w:before="240" w:after="120" w:line="259" w:lineRule="auto"/>
        <w:contextualSpacing w:val="0"/>
        <w:textAlignment w:val="auto"/>
        <w:rPr>
          <w:rFonts w:cs="Arial"/>
          <w:b/>
          <w:sz w:val="24"/>
        </w:rPr>
      </w:pPr>
      <w:r w:rsidRPr="00A46BE1">
        <w:rPr>
          <w:rFonts w:cs="Arial"/>
          <w:b/>
          <w:sz w:val="24"/>
        </w:rPr>
        <w:t>Medication Management</w:t>
      </w:r>
      <w:r w:rsidR="005961D8" w:rsidRPr="00A46BE1">
        <w:rPr>
          <w:rFonts w:cs="Arial"/>
          <w:b/>
          <w:sz w:val="24"/>
        </w:rPr>
        <w:t>:</w:t>
      </w:r>
    </w:p>
    <w:p w14:paraId="4BFB84B3" w14:textId="0C305E34" w:rsidR="00C76C98" w:rsidRDefault="005B2289" w:rsidP="000F6403">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325429">
        <w:rPr>
          <w:rFonts w:cs="Arial"/>
        </w:rPr>
        <w:t xml:space="preserve">Medications related to the </w:t>
      </w:r>
      <w:r w:rsidRPr="00BD16E9">
        <w:rPr>
          <w:rFonts w:cs="Arial"/>
          <w:u w:val="single"/>
        </w:rPr>
        <w:t>medical treatment</w:t>
      </w:r>
      <w:r w:rsidR="0030359D">
        <w:rPr>
          <w:rFonts w:cs="Arial"/>
        </w:rPr>
        <w:t xml:space="preserve"> will be managed by the ED Physician</w:t>
      </w:r>
      <w:r w:rsidR="00F8194F">
        <w:rPr>
          <w:rFonts w:cs="Arial"/>
        </w:rPr>
        <w:t xml:space="preserve"> and or medical consultant as appropriate</w:t>
      </w:r>
      <w:r w:rsidRPr="00325429">
        <w:rPr>
          <w:rFonts w:cs="Arial"/>
        </w:rPr>
        <w:t>.</w:t>
      </w:r>
      <w:r w:rsidR="006D3270">
        <w:rPr>
          <w:rFonts w:cs="Arial"/>
        </w:rPr>
        <w:t xml:space="preserve">  </w:t>
      </w:r>
    </w:p>
    <w:p w14:paraId="3FEC9E03" w14:textId="4EF01BD5" w:rsidR="004C5D40" w:rsidRPr="004C5D40" w:rsidRDefault="004C5D40" w:rsidP="000F6403">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Pr>
          <w:rFonts w:cs="Arial"/>
        </w:rPr>
        <w:lastRenderedPageBreak/>
        <w:t>M</w:t>
      </w:r>
      <w:r w:rsidRPr="004C5D40">
        <w:rPr>
          <w:rFonts w:cs="Arial"/>
        </w:rPr>
        <w:t xml:space="preserve">edication initiation, documentation and ordering </w:t>
      </w:r>
      <w:r w:rsidR="00C62218">
        <w:rPr>
          <w:rFonts w:cs="Arial"/>
        </w:rPr>
        <w:t xml:space="preserve">related to the </w:t>
      </w:r>
      <w:r w:rsidR="00C62218" w:rsidRPr="00BD16E9">
        <w:rPr>
          <w:rFonts w:cs="Arial"/>
          <w:u w:val="single"/>
        </w:rPr>
        <w:t>psychiatric treatment</w:t>
      </w:r>
      <w:r w:rsidR="0030359D">
        <w:rPr>
          <w:rFonts w:cs="Arial"/>
        </w:rPr>
        <w:t xml:space="preserve"> will be managed by the ED Physician</w:t>
      </w:r>
      <w:r w:rsidR="00C62218">
        <w:rPr>
          <w:rFonts w:cs="Arial"/>
        </w:rPr>
        <w:t>, medical consultant or Psychiatrist on call based on local area protocols.</w:t>
      </w:r>
      <w:r>
        <w:rPr>
          <w:rFonts w:cs="Arial"/>
        </w:rPr>
        <w:t xml:space="preserve">  </w:t>
      </w:r>
    </w:p>
    <w:p w14:paraId="28A5FF08" w14:textId="669FC1CF" w:rsidR="005B2289" w:rsidRPr="00966FBE" w:rsidRDefault="00966FBE" w:rsidP="000F6403">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966FBE">
        <w:rPr>
          <w:rFonts w:cs="Arial"/>
        </w:rPr>
        <w:t xml:space="preserve">A Psychiatrist will be available at all times for a telephone consult for questions regarding psychiatric medications.  </w:t>
      </w:r>
    </w:p>
    <w:p w14:paraId="01C1BC93" w14:textId="042A6D16" w:rsidR="00F73440" w:rsidRPr="00C61EA5" w:rsidRDefault="00F73440" w:rsidP="000F6403">
      <w:pPr>
        <w:pStyle w:val="ListParagraph"/>
        <w:widowControl/>
        <w:numPr>
          <w:ilvl w:val="1"/>
          <w:numId w:val="5"/>
        </w:numPr>
        <w:overflowPunct/>
        <w:autoSpaceDE/>
        <w:autoSpaceDN/>
        <w:adjustRightInd/>
        <w:spacing w:before="120" w:after="120" w:line="259" w:lineRule="auto"/>
        <w:contextualSpacing w:val="0"/>
        <w:textAlignment w:val="auto"/>
        <w:rPr>
          <w:rFonts w:cs="Arial"/>
        </w:rPr>
      </w:pPr>
      <w:r w:rsidRPr="00F73440">
        <w:rPr>
          <w:rFonts w:cs="Arial"/>
        </w:rPr>
        <w:t xml:space="preserve">Medication management consultations </w:t>
      </w:r>
      <w:r w:rsidR="0030359D">
        <w:rPr>
          <w:rFonts w:cs="Arial"/>
        </w:rPr>
        <w:t>by P</w:t>
      </w:r>
      <w:r>
        <w:rPr>
          <w:rFonts w:cs="Arial"/>
        </w:rPr>
        <w:t xml:space="preserve">sychiatry </w:t>
      </w:r>
      <w:r w:rsidR="00BD16E9">
        <w:rPr>
          <w:rFonts w:cs="Arial"/>
        </w:rPr>
        <w:t>should</w:t>
      </w:r>
      <w:r w:rsidRPr="00F73440">
        <w:rPr>
          <w:rFonts w:cs="Arial"/>
        </w:rPr>
        <w:t xml:space="preserve"> be requested in cases where symptoms are present. These may include, but are not limited to, severe anxiety, severe depression, mania, psychosis, disorganized behavior, agitation, or any behaviors that may pose </w:t>
      </w:r>
      <w:r>
        <w:rPr>
          <w:rFonts w:cs="Arial"/>
        </w:rPr>
        <w:t xml:space="preserve">an </w:t>
      </w:r>
      <w:r w:rsidRPr="00F73440">
        <w:rPr>
          <w:rFonts w:cs="Arial"/>
        </w:rPr>
        <w:t xml:space="preserve">immediate threat to </w:t>
      </w:r>
      <w:r>
        <w:rPr>
          <w:rFonts w:cs="Arial"/>
        </w:rPr>
        <w:t xml:space="preserve">the </w:t>
      </w:r>
      <w:r w:rsidRPr="00F73440">
        <w:rPr>
          <w:rFonts w:cs="Arial"/>
        </w:rPr>
        <w:t xml:space="preserve">safety of the patient or others. </w:t>
      </w:r>
    </w:p>
    <w:p w14:paraId="27679679" w14:textId="77777777" w:rsidR="008E2A48" w:rsidRPr="00B63CDC" w:rsidRDefault="00403C84" w:rsidP="008E2A48">
      <w:pPr>
        <w:pStyle w:val="ListParagraph"/>
        <w:widowControl/>
        <w:numPr>
          <w:ilvl w:val="1"/>
          <w:numId w:val="5"/>
        </w:numPr>
        <w:overflowPunct/>
        <w:autoSpaceDE/>
        <w:autoSpaceDN/>
        <w:adjustRightInd/>
        <w:spacing w:before="120" w:after="120" w:line="259" w:lineRule="auto"/>
        <w:contextualSpacing w:val="0"/>
        <w:textAlignment w:val="auto"/>
        <w:rPr>
          <w:rFonts w:cs="Arial"/>
          <w:strike/>
        </w:rPr>
      </w:pPr>
      <w:r w:rsidRPr="00B63CDC">
        <w:rPr>
          <w:rFonts w:cs="Arial"/>
        </w:rPr>
        <w:t>Pa</w:t>
      </w:r>
      <w:r w:rsidR="00394352" w:rsidRPr="00B63CDC">
        <w:rPr>
          <w:rFonts w:cs="Arial"/>
        </w:rPr>
        <w:t>tients discharged to home may</w:t>
      </w:r>
      <w:r w:rsidR="00D939C6" w:rsidRPr="00B63CDC">
        <w:rPr>
          <w:rFonts w:cs="Arial"/>
        </w:rPr>
        <w:t xml:space="preserve"> be given</w:t>
      </w:r>
      <w:r w:rsidR="00DE5FD8" w:rsidRPr="00B63CDC">
        <w:rPr>
          <w:rFonts w:cs="Arial"/>
        </w:rPr>
        <w:t xml:space="preserve"> a prescription for</w:t>
      </w:r>
      <w:r w:rsidR="00DE7AAD" w:rsidRPr="00B63CDC">
        <w:rPr>
          <w:rFonts w:cs="Arial"/>
        </w:rPr>
        <w:t xml:space="preserve"> no more than</w:t>
      </w:r>
      <w:r w:rsidR="00DE5FD8" w:rsidRPr="00B63CDC">
        <w:rPr>
          <w:rFonts w:cs="Arial"/>
        </w:rPr>
        <w:t xml:space="preserve"> </w:t>
      </w:r>
      <w:r w:rsidR="00DE7AAD" w:rsidRPr="00B63CDC">
        <w:rPr>
          <w:rFonts w:cs="Arial"/>
        </w:rPr>
        <w:t>7</w:t>
      </w:r>
      <w:r w:rsidR="00D939C6" w:rsidRPr="00B63CDC">
        <w:rPr>
          <w:rFonts w:cs="Arial"/>
        </w:rPr>
        <w:t xml:space="preserve"> days of </w:t>
      </w:r>
      <w:r w:rsidR="00DA3127" w:rsidRPr="00B63CDC">
        <w:rPr>
          <w:rFonts w:cs="Arial"/>
        </w:rPr>
        <w:t xml:space="preserve">psychiatric </w:t>
      </w:r>
      <w:r w:rsidR="003C5A62" w:rsidRPr="00B63CDC">
        <w:rPr>
          <w:rFonts w:cs="Arial"/>
        </w:rPr>
        <w:t>medication</w:t>
      </w:r>
      <w:r w:rsidR="00D43A50" w:rsidRPr="00B63CDC">
        <w:rPr>
          <w:rFonts w:cs="Arial"/>
        </w:rPr>
        <w:t xml:space="preserve"> until medication management can be </w:t>
      </w:r>
      <w:r w:rsidRPr="00B63CDC">
        <w:rPr>
          <w:rFonts w:cs="Arial"/>
        </w:rPr>
        <w:t>assumed by the outpatient Behavioral Health treatment team</w:t>
      </w:r>
      <w:r w:rsidR="003C5A62" w:rsidRPr="00B63CDC">
        <w:rPr>
          <w:rFonts w:cs="Arial"/>
        </w:rPr>
        <w:t>.</w:t>
      </w:r>
      <w:r w:rsidR="00916BEA" w:rsidRPr="00B63CDC">
        <w:rPr>
          <w:rFonts w:cs="Arial"/>
        </w:rPr>
        <w:t xml:space="preserve"> </w:t>
      </w:r>
    </w:p>
    <w:p w14:paraId="7EBD814D" w14:textId="55FB6B89" w:rsidR="00D939C6" w:rsidRPr="00B63CDC" w:rsidRDefault="000C12D3" w:rsidP="008E2A48">
      <w:pPr>
        <w:pStyle w:val="ListParagraph"/>
        <w:widowControl/>
        <w:numPr>
          <w:ilvl w:val="1"/>
          <w:numId w:val="5"/>
        </w:numPr>
        <w:overflowPunct/>
        <w:autoSpaceDE/>
        <w:autoSpaceDN/>
        <w:adjustRightInd/>
        <w:spacing w:before="120" w:after="120" w:line="259" w:lineRule="auto"/>
        <w:contextualSpacing w:val="0"/>
        <w:textAlignment w:val="auto"/>
        <w:rPr>
          <w:rFonts w:cs="Arial"/>
          <w:strike/>
        </w:rPr>
      </w:pPr>
      <w:r w:rsidRPr="00B63CDC">
        <w:rPr>
          <w:rFonts w:cs="Arial"/>
        </w:rPr>
        <w:t>Psychotropic medication</w:t>
      </w:r>
      <w:r w:rsidR="00D848A6" w:rsidRPr="00B63CDC">
        <w:rPr>
          <w:rFonts w:cs="Arial"/>
        </w:rPr>
        <w:t>s dispensed</w:t>
      </w:r>
      <w:r w:rsidRPr="00B63CDC">
        <w:rPr>
          <w:rFonts w:cs="Arial"/>
        </w:rPr>
        <w:t xml:space="preserve"> upon discharge should be provided with rapid </w:t>
      </w:r>
      <w:r w:rsidR="008E2A48" w:rsidRPr="00B63CDC">
        <w:rPr>
          <w:rFonts w:cs="Arial"/>
        </w:rPr>
        <w:t xml:space="preserve">internal </w:t>
      </w:r>
      <w:r w:rsidRPr="00B63CDC">
        <w:rPr>
          <w:rFonts w:cs="Arial"/>
        </w:rPr>
        <w:t xml:space="preserve">follow up or referral to community mental health if the patient is not a KP member. </w:t>
      </w:r>
      <w:r w:rsidR="008E2A48" w:rsidRPr="00B63CDC">
        <w:rPr>
          <w:rFonts w:cs="Arial"/>
        </w:rPr>
        <w:t>Discharge medications should be those indicated for short term use until the patient can be seen in KP Mental Health or call/walk in to a community MH clinic.</w:t>
      </w:r>
    </w:p>
    <w:p w14:paraId="48D5BD96" w14:textId="77777777" w:rsidR="005640C6" w:rsidRPr="00646689" w:rsidRDefault="005640C6" w:rsidP="00847C26">
      <w:pPr>
        <w:pStyle w:val="ListParagraph"/>
        <w:widowControl/>
        <w:numPr>
          <w:ilvl w:val="0"/>
          <w:numId w:val="5"/>
        </w:numPr>
        <w:overflowPunct/>
        <w:autoSpaceDE/>
        <w:autoSpaceDN/>
        <w:adjustRightInd/>
        <w:spacing w:before="240" w:after="120" w:line="259" w:lineRule="auto"/>
        <w:contextualSpacing w:val="0"/>
        <w:textAlignment w:val="auto"/>
        <w:rPr>
          <w:rFonts w:cs="Arial"/>
          <w:b/>
          <w:sz w:val="24"/>
        </w:rPr>
      </w:pPr>
      <w:r w:rsidRPr="00646689">
        <w:rPr>
          <w:rFonts w:cs="Arial"/>
          <w:b/>
          <w:sz w:val="24"/>
        </w:rPr>
        <w:t>Transition of Care</w:t>
      </w:r>
      <w:r w:rsidR="005961D8">
        <w:rPr>
          <w:rFonts w:cs="Arial"/>
          <w:b/>
          <w:sz w:val="24"/>
        </w:rPr>
        <w:t>:</w:t>
      </w:r>
    </w:p>
    <w:p w14:paraId="5F921347" w14:textId="77777777" w:rsidR="00646689" w:rsidRPr="00A731C8" w:rsidRDefault="00646689" w:rsidP="00897A1B">
      <w:pPr>
        <w:widowControl/>
        <w:overflowPunct/>
        <w:autoSpaceDE/>
        <w:autoSpaceDN/>
        <w:adjustRightInd/>
        <w:spacing w:before="120" w:after="120" w:line="259" w:lineRule="auto"/>
        <w:ind w:left="1080"/>
        <w:textAlignment w:val="auto"/>
        <w:rPr>
          <w:rFonts w:cs="Arial"/>
          <w:b/>
        </w:rPr>
      </w:pPr>
      <w:r>
        <w:rPr>
          <w:rFonts w:cs="Arial"/>
          <w:b/>
        </w:rPr>
        <w:t xml:space="preserve">Transfer to </w:t>
      </w:r>
      <w:r w:rsidR="004B53C4">
        <w:rPr>
          <w:rFonts w:cs="Arial"/>
          <w:b/>
        </w:rPr>
        <w:t>Psychiatric Inpatient</w:t>
      </w:r>
    </w:p>
    <w:p w14:paraId="36C8A2E1" w14:textId="3F689EC6" w:rsidR="00FF04AD" w:rsidRDefault="00CD70A2" w:rsidP="000F6403">
      <w:pPr>
        <w:pStyle w:val="ListParagraph"/>
        <w:widowControl/>
        <w:numPr>
          <w:ilvl w:val="0"/>
          <w:numId w:val="15"/>
        </w:numPr>
        <w:overflowPunct/>
        <w:autoSpaceDE/>
        <w:autoSpaceDN/>
        <w:adjustRightInd/>
        <w:spacing w:before="120" w:after="120" w:line="259" w:lineRule="auto"/>
        <w:contextualSpacing w:val="0"/>
        <w:textAlignment w:val="auto"/>
        <w:rPr>
          <w:rFonts w:cs="Arial"/>
        </w:rPr>
      </w:pPr>
      <w:r>
        <w:rPr>
          <w:rFonts w:cs="Arial"/>
        </w:rPr>
        <w:t>Local</w:t>
      </w:r>
      <w:r w:rsidR="00FF04AD">
        <w:rPr>
          <w:rFonts w:cs="Arial"/>
        </w:rPr>
        <w:t xml:space="preserve"> area processes should be followed to secure</w:t>
      </w:r>
      <w:r>
        <w:rPr>
          <w:rFonts w:cs="Arial"/>
        </w:rPr>
        <w:t xml:space="preserve"> bed</w:t>
      </w:r>
      <w:r w:rsidR="00FF04AD">
        <w:rPr>
          <w:rFonts w:cs="Arial"/>
        </w:rPr>
        <w:t xml:space="preserve"> placement as soon as the </w:t>
      </w:r>
      <w:r>
        <w:rPr>
          <w:rFonts w:cs="Arial"/>
        </w:rPr>
        <w:t>determination has been made to discharge to an inpatient psychiatric facility.</w:t>
      </w:r>
    </w:p>
    <w:p w14:paraId="085DBD12" w14:textId="0EAB5D9A" w:rsidR="00F71478" w:rsidRDefault="00B619D9" w:rsidP="000F6403">
      <w:pPr>
        <w:pStyle w:val="ListParagraph"/>
        <w:widowControl/>
        <w:numPr>
          <w:ilvl w:val="0"/>
          <w:numId w:val="15"/>
        </w:numPr>
        <w:overflowPunct/>
        <w:autoSpaceDE/>
        <w:autoSpaceDN/>
        <w:adjustRightInd/>
        <w:spacing w:before="120" w:after="120" w:line="259" w:lineRule="auto"/>
        <w:contextualSpacing w:val="0"/>
        <w:textAlignment w:val="auto"/>
        <w:rPr>
          <w:rFonts w:cs="Arial"/>
        </w:rPr>
      </w:pPr>
      <w:r>
        <w:rPr>
          <w:rFonts w:cs="Arial"/>
        </w:rPr>
        <w:t xml:space="preserve">The </w:t>
      </w:r>
      <w:r w:rsidR="00FF04AD">
        <w:rPr>
          <w:rFonts w:cs="Arial"/>
        </w:rPr>
        <w:t>discharge plan</w:t>
      </w:r>
      <w:r>
        <w:rPr>
          <w:rFonts w:cs="Arial"/>
        </w:rPr>
        <w:t xml:space="preserve"> should be communicated</w:t>
      </w:r>
      <w:r w:rsidR="00E72DB4">
        <w:rPr>
          <w:rFonts w:cs="Arial"/>
        </w:rPr>
        <w:t>,</w:t>
      </w:r>
      <w:r w:rsidR="00FF04AD">
        <w:rPr>
          <w:rFonts w:cs="Arial"/>
        </w:rPr>
        <w:t xml:space="preserve"> </w:t>
      </w:r>
      <w:r w:rsidR="00523C0B">
        <w:rPr>
          <w:rFonts w:cs="Arial"/>
        </w:rPr>
        <w:t xml:space="preserve">at the </w:t>
      </w:r>
      <w:r w:rsidR="00A76EBA">
        <w:rPr>
          <w:rFonts w:cs="Arial"/>
        </w:rPr>
        <w:t>patient’s</w:t>
      </w:r>
      <w:r w:rsidR="00523C0B">
        <w:rPr>
          <w:rFonts w:cs="Arial"/>
        </w:rPr>
        <w:t xml:space="preserve"> request, to a</w:t>
      </w:r>
      <w:r w:rsidR="00A76EBA">
        <w:rPr>
          <w:rFonts w:cs="Arial"/>
        </w:rPr>
        <w:t xml:space="preserve"> family member</w:t>
      </w:r>
      <w:r w:rsidR="00C35C52" w:rsidRPr="003B4CD7">
        <w:rPr>
          <w:rFonts w:cs="Arial"/>
        </w:rPr>
        <w:t xml:space="preserve">/friend </w:t>
      </w:r>
      <w:r w:rsidR="00FF04AD">
        <w:rPr>
          <w:rFonts w:cs="Arial"/>
        </w:rPr>
        <w:t xml:space="preserve">including </w:t>
      </w:r>
      <w:r w:rsidR="00C35C52" w:rsidRPr="003B4CD7">
        <w:rPr>
          <w:rFonts w:cs="Arial"/>
        </w:rPr>
        <w:t xml:space="preserve">which hospital the </w:t>
      </w:r>
      <w:r w:rsidR="00FF04AD">
        <w:rPr>
          <w:rFonts w:cs="Arial"/>
        </w:rPr>
        <w:t>patient is being transferred to.</w:t>
      </w:r>
    </w:p>
    <w:p w14:paraId="7B015230" w14:textId="46930DFF" w:rsidR="005A115F" w:rsidRPr="003B4CD7" w:rsidRDefault="00C35C52" w:rsidP="000F6403">
      <w:pPr>
        <w:pStyle w:val="ListParagraph"/>
        <w:widowControl/>
        <w:numPr>
          <w:ilvl w:val="0"/>
          <w:numId w:val="15"/>
        </w:numPr>
        <w:overflowPunct/>
        <w:autoSpaceDE/>
        <w:autoSpaceDN/>
        <w:adjustRightInd/>
        <w:spacing w:before="120" w:after="120" w:line="259" w:lineRule="auto"/>
        <w:contextualSpacing w:val="0"/>
        <w:textAlignment w:val="auto"/>
        <w:rPr>
          <w:rFonts w:cs="Arial"/>
        </w:rPr>
      </w:pPr>
      <w:r w:rsidRPr="003B4CD7">
        <w:rPr>
          <w:rFonts w:cs="Arial"/>
        </w:rPr>
        <w:t>For patients wh</w:t>
      </w:r>
      <w:r w:rsidR="003F2D99">
        <w:rPr>
          <w:rFonts w:cs="Arial"/>
        </w:rPr>
        <w:t xml:space="preserve">o are minors (under 18), or are </w:t>
      </w:r>
      <w:r w:rsidRPr="003B4CD7">
        <w:rPr>
          <w:rFonts w:cs="Arial"/>
        </w:rPr>
        <w:t>on a conservatorship, the parent, guardian o</w:t>
      </w:r>
      <w:r w:rsidR="003B4CD7">
        <w:rPr>
          <w:rFonts w:cs="Arial"/>
        </w:rPr>
        <w:t xml:space="preserve">r conservator </w:t>
      </w:r>
      <w:r w:rsidR="003B4CD7" w:rsidRPr="00B619D9">
        <w:rPr>
          <w:rFonts w:cs="Arial"/>
          <w:u w:val="single"/>
        </w:rPr>
        <w:t>must</w:t>
      </w:r>
      <w:r w:rsidR="003B4CD7">
        <w:rPr>
          <w:rFonts w:cs="Arial"/>
        </w:rPr>
        <w:t xml:space="preserve"> be notified.</w:t>
      </w:r>
    </w:p>
    <w:p w14:paraId="218842D7" w14:textId="3B8DBF0B" w:rsidR="00094430" w:rsidRPr="00094430" w:rsidRDefault="00B619D9" w:rsidP="00094430">
      <w:pPr>
        <w:pStyle w:val="ListParagraph"/>
        <w:numPr>
          <w:ilvl w:val="0"/>
          <w:numId w:val="15"/>
        </w:numPr>
        <w:spacing w:before="120"/>
        <w:contextualSpacing w:val="0"/>
        <w:rPr>
          <w:rFonts w:cs="Arial"/>
        </w:rPr>
      </w:pPr>
      <w:r>
        <w:rPr>
          <w:rFonts w:cs="Arial"/>
        </w:rPr>
        <w:t>Th</w:t>
      </w:r>
      <w:r w:rsidR="00094430" w:rsidRPr="00094430">
        <w:rPr>
          <w:rFonts w:cs="Arial"/>
        </w:rPr>
        <w:t>e local Behavioral Health Intensive Care</w:t>
      </w:r>
      <w:r w:rsidR="00963DD4">
        <w:rPr>
          <w:rFonts w:cs="Arial"/>
        </w:rPr>
        <w:t xml:space="preserve"> Coordinator (ICC) </w:t>
      </w:r>
      <w:r w:rsidR="00963DD4" w:rsidRPr="000D4733">
        <w:rPr>
          <w:rFonts w:cs="Arial"/>
        </w:rPr>
        <w:t>or case manager</w:t>
      </w:r>
      <w:r w:rsidR="00963DD4">
        <w:rPr>
          <w:rFonts w:cs="Arial"/>
        </w:rPr>
        <w:t xml:space="preserve">, </w:t>
      </w:r>
      <w:r w:rsidR="00094430">
        <w:rPr>
          <w:rFonts w:cs="Arial"/>
        </w:rPr>
        <w:t xml:space="preserve">will monitor for patients </w:t>
      </w:r>
      <w:r w:rsidR="003F2D99">
        <w:rPr>
          <w:rFonts w:cs="Arial"/>
        </w:rPr>
        <w:t>booked into</w:t>
      </w:r>
      <w:r w:rsidR="00094430">
        <w:rPr>
          <w:rFonts w:cs="Arial"/>
        </w:rPr>
        <w:t xml:space="preserve"> post hospitalization (POSH) </w:t>
      </w:r>
      <w:r>
        <w:rPr>
          <w:rFonts w:cs="Arial"/>
        </w:rPr>
        <w:t xml:space="preserve">intensive </w:t>
      </w:r>
      <w:r w:rsidR="00490DFE">
        <w:rPr>
          <w:rFonts w:cs="Arial"/>
        </w:rPr>
        <w:t xml:space="preserve">outpatient </w:t>
      </w:r>
      <w:r w:rsidR="00094430">
        <w:rPr>
          <w:rFonts w:cs="Arial"/>
        </w:rPr>
        <w:t>visit</w:t>
      </w:r>
      <w:r w:rsidR="003F2D99">
        <w:rPr>
          <w:rFonts w:cs="Arial"/>
        </w:rPr>
        <w:t>s</w:t>
      </w:r>
      <w:r w:rsidR="00094430">
        <w:rPr>
          <w:rFonts w:cs="Arial"/>
        </w:rPr>
        <w:t xml:space="preserve"> and track</w:t>
      </w:r>
      <w:r w:rsidR="00490DFE">
        <w:rPr>
          <w:rFonts w:cs="Arial"/>
        </w:rPr>
        <w:t xml:space="preserve"> for appropriate </w:t>
      </w:r>
      <w:r w:rsidR="00094430" w:rsidRPr="00094430">
        <w:rPr>
          <w:rFonts w:cs="Arial"/>
        </w:rPr>
        <w:t>follow up</w:t>
      </w:r>
      <w:r w:rsidR="003F2D99">
        <w:rPr>
          <w:rFonts w:cs="Arial"/>
        </w:rPr>
        <w:t xml:space="preserve"> care</w:t>
      </w:r>
      <w:r w:rsidR="00094430" w:rsidRPr="00094430">
        <w:rPr>
          <w:rFonts w:cs="Arial"/>
        </w:rPr>
        <w:t>.</w:t>
      </w:r>
    </w:p>
    <w:p w14:paraId="7CBB01DB" w14:textId="77777777" w:rsidR="00234E6F" w:rsidRPr="00A731C8" w:rsidRDefault="00234E6F" w:rsidP="00094430">
      <w:pPr>
        <w:widowControl/>
        <w:overflowPunct/>
        <w:autoSpaceDE/>
        <w:autoSpaceDN/>
        <w:adjustRightInd/>
        <w:spacing w:before="120" w:after="120" w:line="259" w:lineRule="auto"/>
        <w:ind w:left="1080"/>
        <w:textAlignment w:val="auto"/>
        <w:rPr>
          <w:rFonts w:cs="Arial"/>
          <w:b/>
        </w:rPr>
      </w:pPr>
      <w:r>
        <w:rPr>
          <w:rFonts w:cs="Arial"/>
          <w:b/>
        </w:rPr>
        <w:t>Transfer to Intensive Outpatient Behavioral Health Services</w:t>
      </w:r>
    </w:p>
    <w:p w14:paraId="372422CC" w14:textId="29F3D161" w:rsidR="00A540E2" w:rsidRPr="00A540E2" w:rsidRDefault="00C13050" w:rsidP="00A540E2">
      <w:pPr>
        <w:pStyle w:val="ListParagraph"/>
        <w:widowControl/>
        <w:numPr>
          <w:ilvl w:val="0"/>
          <w:numId w:val="16"/>
        </w:numPr>
        <w:overflowPunct/>
        <w:autoSpaceDE/>
        <w:autoSpaceDN/>
        <w:adjustRightInd/>
        <w:spacing w:before="120" w:after="120" w:line="259" w:lineRule="auto"/>
        <w:contextualSpacing w:val="0"/>
        <w:textAlignment w:val="auto"/>
        <w:rPr>
          <w:rFonts w:cs="Arial"/>
        </w:rPr>
      </w:pPr>
      <w:r>
        <w:rPr>
          <w:rFonts w:cs="Arial"/>
        </w:rPr>
        <w:t>A</w:t>
      </w:r>
      <w:r w:rsidR="00234E6F">
        <w:rPr>
          <w:rFonts w:cs="Arial"/>
        </w:rPr>
        <w:t>ll psychiatric patients</w:t>
      </w:r>
      <w:r w:rsidR="00BD16E9">
        <w:rPr>
          <w:rFonts w:cs="Arial"/>
        </w:rPr>
        <w:t xml:space="preserve"> being</w:t>
      </w:r>
      <w:r w:rsidR="00234E6F">
        <w:rPr>
          <w:rFonts w:cs="Arial"/>
        </w:rPr>
        <w:t xml:space="preserve"> discharged from the ED to h</w:t>
      </w:r>
      <w:r w:rsidR="00CC7664">
        <w:rPr>
          <w:rFonts w:cs="Arial"/>
        </w:rPr>
        <w:t xml:space="preserve">ome </w:t>
      </w:r>
      <w:r w:rsidR="000F6403">
        <w:rPr>
          <w:rFonts w:cs="Arial"/>
        </w:rPr>
        <w:t>are considered at risk and should</w:t>
      </w:r>
      <w:r>
        <w:rPr>
          <w:rFonts w:cs="Arial"/>
        </w:rPr>
        <w:t xml:space="preserve"> be booked </w:t>
      </w:r>
      <w:r w:rsidR="00CC7664">
        <w:rPr>
          <w:rFonts w:cs="Arial"/>
        </w:rPr>
        <w:t>into a Behavioral Health Intensive Outpatient Services (BHIOS)</w:t>
      </w:r>
      <w:r w:rsidR="003722C8">
        <w:rPr>
          <w:rFonts w:cs="Arial"/>
        </w:rPr>
        <w:t xml:space="preserve"> ED follow up </w:t>
      </w:r>
      <w:r w:rsidR="001F6483">
        <w:rPr>
          <w:rFonts w:cs="Arial"/>
        </w:rPr>
        <w:t>visit</w:t>
      </w:r>
      <w:r w:rsidR="003722C8">
        <w:rPr>
          <w:rFonts w:cs="Arial"/>
        </w:rPr>
        <w:t xml:space="preserve"> to establish the appropriate outpatient treatment plan</w:t>
      </w:r>
      <w:r w:rsidR="00BD16E9">
        <w:rPr>
          <w:rFonts w:cs="Arial"/>
        </w:rPr>
        <w:t>.</w:t>
      </w:r>
    </w:p>
    <w:tbl>
      <w:tblPr>
        <w:tblStyle w:val="GridTable4-Accent1"/>
        <w:tblW w:w="0" w:type="auto"/>
        <w:jc w:val="center"/>
        <w:tblLook w:val="04A0" w:firstRow="1" w:lastRow="0" w:firstColumn="1" w:lastColumn="0" w:noHBand="0" w:noVBand="1"/>
      </w:tblPr>
      <w:tblGrid>
        <w:gridCol w:w="2932"/>
        <w:gridCol w:w="2932"/>
      </w:tblGrid>
      <w:tr w:rsidR="00A540E2" w14:paraId="1622FB38" w14:textId="77777777" w:rsidTr="00A540E2">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2932" w:type="dxa"/>
          </w:tcPr>
          <w:p w14:paraId="6B2E3129" w14:textId="71C5A118" w:rsidR="00A540E2" w:rsidRPr="00A540E2" w:rsidRDefault="00A540E2" w:rsidP="00A540E2">
            <w:pPr>
              <w:widowControl/>
              <w:overflowPunct/>
              <w:autoSpaceDE/>
              <w:autoSpaceDN/>
              <w:adjustRightInd/>
              <w:spacing w:before="120" w:after="120" w:line="259" w:lineRule="auto"/>
              <w:jc w:val="center"/>
              <w:textAlignment w:val="auto"/>
              <w:rPr>
                <w:rFonts w:cs="Arial"/>
              </w:rPr>
            </w:pPr>
            <w:r>
              <w:rPr>
                <w:rFonts w:cs="Arial"/>
              </w:rPr>
              <w:t>Schedule Block Name</w:t>
            </w:r>
          </w:p>
        </w:tc>
        <w:tc>
          <w:tcPr>
            <w:tcW w:w="2932" w:type="dxa"/>
          </w:tcPr>
          <w:p w14:paraId="6620DF4A" w14:textId="45C212C6" w:rsidR="00A540E2" w:rsidRPr="00A540E2" w:rsidRDefault="00A540E2" w:rsidP="00A540E2">
            <w:pPr>
              <w:widowControl/>
              <w:overflowPunct/>
              <w:autoSpaceDE/>
              <w:autoSpaceDN/>
              <w:adjustRightInd/>
              <w:spacing w:before="120" w:after="120" w:line="259" w:lineRule="auto"/>
              <w:jc w:val="center"/>
              <w:textAlignment w:val="auto"/>
              <w:cnfStyle w:val="100000000000" w:firstRow="1" w:lastRow="0" w:firstColumn="0" w:lastColumn="0" w:oddVBand="0" w:evenVBand="0" w:oddHBand="0" w:evenHBand="0" w:firstRowFirstColumn="0" w:firstRowLastColumn="0" w:lastRowFirstColumn="0" w:lastRowLastColumn="0"/>
              <w:rPr>
                <w:rFonts w:cs="Arial"/>
              </w:rPr>
            </w:pPr>
            <w:r>
              <w:rPr>
                <w:rFonts w:cs="Arial"/>
              </w:rPr>
              <w:t>Cadence Visit Type</w:t>
            </w:r>
          </w:p>
        </w:tc>
      </w:tr>
      <w:tr w:rsidR="00A540E2" w14:paraId="6684F19B" w14:textId="77777777" w:rsidTr="00A540E2">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2932" w:type="dxa"/>
          </w:tcPr>
          <w:p w14:paraId="7E47C76C" w14:textId="4A7F58F8" w:rsidR="00A540E2" w:rsidRPr="00A540E2" w:rsidRDefault="00A540E2" w:rsidP="00A540E2">
            <w:pPr>
              <w:widowControl/>
              <w:overflowPunct/>
              <w:autoSpaceDE/>
              <w:autoSpaceDN/>
              <w:adjustRightInd/>
              <w:spacing w:before="120" w:after="120" w:line="259" w:lineRule="auto"/>
              <w:jc w:val="center"/>
              <w:textAlignment w:val="auto"/>
              <w:rPr>
                <w:rFonts w:cs="Arial"/>
                <w:b w:val="0"/>
              </w:rPr>
            </w:pPr>
            <w:r w:rsidRPr="00A540E2">
              <w:rPr>
                <w:rFonts w:cs="Arial"/>
                <w:b w:val="0"/>
              </w:rPr>
              <w:t>ED Follow Up</w:t>
            </w:r>
          </w:p>
        </w:tc>
        <w:tc>
          <w:tcPr>
            <w:tcW w:w="2932" w:type="dxa"/>
          </w:tcPr>
          <w:p w14:paraId="22BA7771" w14:textId="415715EA" w:rsidR="00A540E2" w:rsidRPr="00A540E2" w:rsidRDefault="00A540E2" w:rsidP="00A540E2">
            <w:pPr>
              <w:widowControl/>
              <w:overflowPunct/>
              <w:autoSpaceDE/>
              <w:autoSpaceDN/>
              <w:adjustRightInd/>
              <w:spacing w:before="120" w:after="120" w:line="259" w:lineRule="auto"/>
              <w:jc w:val="center"/>
              <w:textAlignment w:val="auto"/>
              <w:cnfStyle w:val="000000100000" w:firstRow="0" w:lastRow="0" w:firstColumn="0" w:lastColumn="0" w:oddVBand="0" w:evenVBand="0" w:oddHBand="1" w:evenHBand="0" w:firstRowFirstColumn="0" w:firstRowLastColumn="0" w:lastRowFirstColumn="0" w:lastRowLastColumn="0"/>
              <w:rPr>
                <w:rFonts w:cs="Arial"/>
              </w:rPr>
            </w:pPr>
            <w:r>
              <w:rPr>
                <w:rFonts w:cs="Arial"/>
              </w:rPr>
              <w:t>PSPHI 30, 60 (Individual)</w:t>
            </w:r>
          </w:p>
        </w:tc>
      </w:tr>
    </w:tbl>
    <w:p w14:paraId="71BF9982" w14:textId="358BED6E" w:rsidR="009C4B08" w:rsidRDefault="00BD16E9" w:rsidP="000F6403">
      <w:pPr>
        <w:pStyle w:val="ListParagraph"/>
        <w:widowControl/>
        <w:numPr>
          <w:ilvl w:val="0"/>
          <w:numId w:val="16"/>
        </w:numPr>
        <w:overflowPunct/>
        <w:autoSpaceDE/>
        <w:autoSpaceDN/>
        <w:adjustRightInd/>
        <w:spacing w:before="120" w:after="120" w:line="259" w:lineRule="auto"/>
        <w:contextualSpacing w:val="0"/>
        <w:textAlignment w:val="auto"/>
        <w:rPr>
          <w:rFonts w:cs="Arial"/>
        </w:rPr>
      </w:pPr>
      <w:r>
        <w:rPr>
          <w:rFonts w:cs="Arial"/>
        </w:rPr>
        <w:t xml:space="preserve">The BHIOS </w:t>
      </w:r>
      <w:r w:rsidR="00234E6F">
        <w:rPr>
          <w:rFonts w:cs="Arial"/>
        </w:rPr>
        <w:t xml:space="preserve">appointment </w:t>
      </w:r>
      <w:r w:rsidR="0051493E">
        <w:rPr>
          <w:rFonts w:cs="Arial"/>
        </w:rPr>
        <w:t>should</w:t>
      </w:r>
      <w:r>
        <w:rPr>
          <w:rFonts w:cs="Arial"/>
        </w:rPr>
        <w:t xml:space="preserve"> </w:t>
      </w:r>
      <w:r w:rsidR="00675F11">
        <w:rPr>
          <w:rFonts w:cs="Arial"/>
        </w:rPr>
        <w:t>take place w</w:t>
      </w:r>
      <w:r w:rsidR="00234E6F">
        <w:rPr>
          <w:rFonts w:cs="Arial"/>
        </w:rPr>
        <w:t>ithin</w:t>
      </w:r>
      <w:r w:rsidR="001F6483">
        <w:rPr>
          <w:rFonts w:cs="Arial"/>
        </w:rPr>
        <w:t xml:space="preserve"> 24 -</w:t>
      </w:r>
      <w:r w:rsidR="00234E6F">
        <w:rPr>
          <w:rFonts w:cs="Arial"/>
        </w:rPr>
        <w:t xml:space="preserve"> 48 hours of discharge from the ED</w:t>
      </w:r>
      <w:r>
        <w:rPr>
          <w:rFonts w:cs="Arial"/>
        </w:rPr>
        <w:t>.</w:t>
      </w:r>
    </w:p>
    <w:p w14:paraId="5F85ABCB" w14:textId="479070CF" w:rsidR="00DB20A4" w:rsidRPr="00847C26" w:rsidRDefault="00DB20A4" w:rsidP="000F6403">
      <w:pPr>
        <w:pStyle w:val="ListParagraph"/>
        <w:widowControl/>
        <w:numPr>
          <w:ilvl w:val="0"/>
          <w:numId w:val="16"/>
        </w:numPr>
        <w:overflowPunct/>
        <w:autoSpaceDE/>
        <w:autoSpaceDN/>
        <w:adjustRightInd/>
        <w:spacing w:before="120" w:after="120" w:line="259" w:lineRule="auto"/>
        <w:contextualSpacing w:val="0"/>
        <w:textAlignment w:val="auto"/>
        <w:rPr>
          <w:rFonts w:cs="Arial"/>
        </w:rPr>
      </w:pPr>
      <w:r>
        <w:rPr>
          <w:rFonts w:cs="Arial"/>
        </w:rPr>
        <w:lastRenderedPageBreak/>
        <w:t xml:space="preserve">The </w:t>
      </w:r>
      <w:r w:rsidR="00BC6C10">
        <w:rPr>
          <w:rFonts w:cs="Arial"/>
        </w:rPr>
        <w:t>local Behavioral Health I</w:t>
      </w:r>
      <w:r w:rsidR="005D55E8">
        <w:rPr>
          <w:rFonts w:cs="Arial"/>
        </w:rPr>
        <w:t xml:space="preserve">ntensive </w:t>
      </w:r>
      <w:r w:rsidR="00BC6C10">
        <w:rPr>
          <w:rFonts w:cs="Arial"/>
        </w:rPr>
        <w:t>Care Coordinator (ICC)</w:t>
      </w:r>
      <w:r>
        <w:rPr>
          <w:rFonts w:cs="Arial"/>
        </w:rPr>
        <w:t xml:space="preserve"> </w:t>
      </w:r>
      <w:r w:rsidR="00963DD4" w:rsidRPr="000D4733">
        <w:rPr>
          <w:rFonts w:cs="Arial"/>
        </w:rPr>
        <w:t>or case manager,</w:t>
      </w:r>
      <w:r>
        <w:rPr>
          <w:rFonts w:cs="Arial"/>
        </w:rPr>
        <w:t xml:space="preserve"> </w:t>
      </w:r>
      <w:r w:rsidR="00264D46">
        <w:rPr>
          <w:rFonts w:cs="Arial"/>
        </w:rPr>
        <w:t xml:space="preserve">will monitor </w:t>
      </w:r>
      <w:r w:rsidR="00766EB2">
        <w:rPr>
          <w:rFonts w:cs="Arial"/>
        </w:rPr>
        <w:t xml:space="preserve">daily for </w:t>
      </w:r>
      <w:r w:rsidR="00264D46">
        <w:rPr>
          <w:rFonts w:cs="Arial"/>
        </w:rPr>
        <w:t>all BHIOS ED referrals and track patient</w:t>
      </w:r>
      <w:r w:rsidR="003722C8">
        <w:rPr>
          <w:rFonts w:cs="Arial"/>
        </w:rPr>
        <w:t>s for appropriate</w:t>
      </w:r>
      <w:r w:rsidR="00264D46">
        <w:rPr>
          <w:rFonts w:cs="Arial"/>
        </w:rPr>
        <w:t xml:space="preserve"> </w:t>
      </w:r>
      <w:r w:rsidR="00462D33">
        <w:rPr>
          <w:rFonts w:cs="Arial"/>
        </w:rPr>
        <w:t xml:space="preserve">outpatient </w:t>
      </w:r>
      <w:r w:rsidR="00264D46">
        <w:rPr>
          <w:rFonts w:cs="Arial"/>
        </w:rPr>
        <w:t>follow up</w:t>
      </w:r>
      <w:r w:rsidR="001A0DA1">
        <w:rPr>
          <w:rFonts w:cs="Arial"/>
        </w:rPr>
        <w:t>.</w:t>
      </w:r>
    </w:p>
    <w:p w14:paraId="2DC51B1B" w14:textId="77777777" w:rsidR="005B2289" w:rsidRPr="00B24554" w:rsidRDefault="005B2289" w:rsidP="00B24554">
      <w:pPr>
        <w:pStyle w:val="ListParagraph"/>
        <w:widowControl/>
        <w:numPr>
          <w:ilvl w:val="0"/>
          <w:numId w:val="5"/>
        </w:numPr>
        <w:overflowPunct/>
        <w:autoSpaceDE/>
        <w:autoSpaceDN/>
        <w:adjustRightInd/>
        <w:spacing w:before="240" w:after="120" w:line="259" w:lineRule="auto"/>
        <w:contextualSpacing w:val="0"/>
        <w:textAlignment w:val="auto"/>
        <w:rPr>
          <w:rFonts w:cs="Arial"/>
          <w:b/>
          <w:sz w:val="24"/>
        </w:rPr>
      </w:pPr>
      <w:r w:rsidRPr="00B24554">
        <w:rPr>
          <w:rFonts w:cs="Arial"/>
          <w:b/>
          <w:sz w:val="24"/>
        </w:rPr>
        <w:t>Involuntary 5150 Hold Workflow</w:t>
      </w:r>
    </w:p>
    <w:p w14:paraId="7DADA4C2" w14:textId="552DD905" w:rsidR="009C4B08" w:rsidRPr="00B24554" w:rsidRDefault="009C4B08" w:rsidP="000F6403">
      <w:pPr>
        <w:pStyle w:val="ListParagraph"/>
        <w:widowControl/>
        <w:numPr>
          <w:ilvl w:val="0"/>
          <w:numId w:val="22"/>
        </w:numPr>
        <w:overflowPunct/>
        <w:autoSpaceDE/>
        <w:autoSpaceDN/>
        <w:adjustRightInd/>
        <w:spacing w:before="120" w:after="120" w:line="259" w:lineRule="auto"/>
        <w:contextualSpacing w:val="0"/>
        <w:textAlignment w:val="auto"/>
        <w:rPr>
          <w:rFonts w:cs="Arial"/>
        </w:rPr>
      </w:pPr>
      <w:r w:rsidRPr="00B24554">
        <w:rPr>
          <w:rFonts w:cs="Arial"/>
        </w:rPr>
        <w:t xml:space="preserve">The </w:t>
      </w:r>
      <w:r w:rsidR="0060045D">
        <w:rPr>
          <w:rFonts w:cs="Arial"/>
        </w:rPr>
        <w:t>Psych Treatment T</w:t>
      </w:r>
      <w:r w:rsidR="007B6BC7">
        <w:rPr>
          <w:rFonts w:cs="Arial"/>
        </w:rPr>
        <w:t>eam</w:t>
      </w:r>
      <w:r w:rsidR="00CC600D" w:rsidRPr="00B24554">
        <w:rPr>
          <w:rFonts w:cs="Arial"/>
        </w:rPr>
        <w:t xml:space="preserve"> </w:t>
      </w:r>
      <w:r w:rsidR="00C61EA5">
        <w:rPr>
          <w:rFonts w:cs="Arial"/>
        </w:rPr>
        <w:t xml:space="preserve">will complete a safety </w:t>
      </w:r>
      <w:r w:rsidRPr="00B24554">
        <w:rPr>
          <w:rFonts w:cs="Arial"/>
        </w:rPr>
        <w:t xml:space="preserve">assessment once a consult is requested. </w:t>
      </w:r>
    </w:p>
    <w:p w14:paraId="30D3981E" w14:textId="3973EE99" w:rsidR="007E0AD1" w:rsidRPr="00E447AC" w:rsidRDefault="00995DBE" w:rsidP="000F6403">
      <w:pPr>
        <w:pStyle w:val="ListParagraph"/>
        <w:widowControl/>
        <w:numPr>
          <w:ilvl w:val="0"/>
          <w:numId w:val="22"/>
        </w:numPr>
        <w:overflowPunct/>
        <w:autoSpaceDE/>
        <w:autoSpaceDN/>
        <w:adjustRightInd/>
        <w:spacing w:before="120" w:after="120" w:line="259" w:lineRule="auto"/>
        <w:contextualSpacing w:val="0"/>
        <w:textAlignment w:val="auto"/>
        <w:rPr>
          <w:rFonts w:cs="Arial"/>
        </w:rPr>
      </w:pPr>
      <w:r w:rsidRPr="00B24554">
        <w:rPr>
          <w:rFonts w:cs="Arial"/>
        </w:rPr>
        <w:t xml:space="preserve">The </w:t>
      </w:r>
      <w:r w:rsidR="0060045D">
        <w:rPr>
          <w:rFonts w:cs="Arial"/>
        </w:rPr>
        <w:t>Psych Treatment T</w:t>
      </w:r>
      <w:r w:rsidR="007B6BC7" w:rsidRPr="007B6BC7">
        <w:rPr>
          <w:rFonts w:cs="Arial"/>
        </w:rPr>
        <w:t xml:space="preserve">eam </w:t>
      </w:r>
      <w:r w:rsidRPr="00B24554">
        <w:rPr>
          <w:rFonts w:cs="Arial"/>
        </w:rPr>
        <w:t>will r</w:t>
      </w:r>
      <w:r w:rsidR="007E0AD1" w:rsidRPr="00B24554">
        <w:rPr>
          <w:rFonts w:cs="Arial"/>
        </w:rPr>
        <w:t xml:space="preserve">eassess patients </w:t>
      </w:r>
      <w:r w:rsidR="001A0DA1">
        <w:rPr>
          <w:rFonts w:cs="Arial"/>
        </w:rPr>
        <w:t xml:space="preserve">at least once every 24 hours </w:t>
      </w:r>
      <w:r w:rsidRPr="00B24554">
        <w:rPr>
          <w:rFonts w:cs="Arial"/>
        </w:rPr>
        <w:t>and determine whether a patient continues to meet</w:t>
      </w:r>
      <w:r w:rsidR="007E0AD1" w:rsidRPr="00B24554">
        <w:rPr>
          <w:rFonts w:cs="Arial"/>
        </w:rPr>
        <w:t xml:space="preserve"> criteria for 5150</w:t>
      </w:r>
      <w:r w:rsidR="00E447AC">
        <w:rPr>
          <w:rFonts w:cs="Arial"/>
        </w:rPr>
        <w:t>.</w:t>
      </w:r>
    </w:p>
    <w:p w14:paraId="5A10F4B5" w14:textId="4515F10D" w:rsidR="00AD783C" w:rsidRDefault="00995DBE" w:rsidP="000F6403">
      <w:pPr>
        <w:pStyle w:val="ListParagraph"/>
        <w:widowControl/>
        <w:numPr>
          <w:ilvl w:val="0"/>
          <w:numId w:val="22"/>
        </w:numPr>
        <w:overflowPunct/>
        <w:autoSpaceDE/>
        <w:autoSpaceDN/>
        <w:adjustRightInd/>
        <w:spacing w:before="120" w:after="120" w:line="259" w:lineRule="auto"/>
        <w:contextualSpacing w:val="0"/>
        <w:textAlignment w:val="auto"/>
        <w:rPr>
          <w:rFonts w:cs="Arial"/>
        </w:rPr>
      </w:pPr>
      <w:r w:rsidRPr="00B24554">
        <w:rPr>
          <w:rFonts w:cs="Arial"/>
        </w:rPr>
        <w:t xml:space="preserve">If a patient no longer meets criteria for a 5150, it will be rescinded once there is </w:t>
      </w:r>
      <w:r w:rsidRPr="000D4733">
        <w:rPr>
          <w:rFonts w:cs="Arial"/>
        </w:rPr>
        <w:t>authorizati</w:t>
      </w:r>
      <w:r w:rsidR="00963DD4" w:rsidRPr="000D4733">
        <w:rPr>
          <w:rFonts w:cs="Arial"/>
        </w:rPr>
        <w:t>on from the appropriate clinician</w:t>
      </w:r>
      <w:r w:rsidR="0060467F" w:rsidRPr="000D4733">
        <w:rPr>
          <w:rFonts w:cs="Arial"/>
        </w:rPr>
        <w:t>,</w:t>
      </w:r>
      <w:r w:rsidR="00BA3767" w:rsidRPr="000D4733">
        <w:rPr>
          <w:rFonts w:cs="Arial"/>
        </w:rPr>
        <w:t xml:space="preserve"> based on local workflows</w:t>
      </w:r>
      <w:r w:rsidRPr="00B24554">
        <w:rPr>
          <w:rFonts w:cs="Arial"/>
        </w:rPr>
        <w:t>, and the patient will be discharged with a clinically appropriate aftercare plan.</w:t>
      </w:r>
    </w:p>
    <w:p w14:paraId="0F52AB03" w14:textId="77777777" w:rsidR="00293798" w:rsidRDefault="00293798" w:rsidP="00B44C60">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b/>
        </w:rPr>
      </w:pPr>
    </w:p>
    <w:p w14:paraId="71773F6B" w14:textId="77777777" w:rsidR="00293798" w:rsidRDefault="00293798" w:rsidP="00B44C60">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b/>
        </w:rPr>
      </w:pPr>
    </w:p>
    <w:p w14:paraId="45B3A359" w14:textId="30C64456" w:rsidR="00C470E4" w:rsidRDefault="00F2724D" w:rsidP="00B44C60">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b/>
        </w:rPr>
      </w:pPr>
      <w:r>
        <w:rPr>
          <w:rFonts w:cs="Arial"/>
          <w:b/>
        </w:rPr>
        <w:t>Definitions:</w:t>
      </w:r>
    </w:p>
    <w:p w14:paraId="41386A1D" w14:textId="278D1231" w:rsidR="00F2724D" w:rsidRDefault="00CB6F9F" w:rsidP="00235F54">
      <w:pPr>
        <w:pStyle w:val="ListParagraph"/>
        <w:numPr>
          <w:ilvl w:val="0"/>
          <w:numId w:val="23"/>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contextualSpacing w:val="0"/>
        <w:rPr>
          <w:rFonts w:cs="Arial"/>
        </w:rPr>
      </w:pPr>
      <w:r w:rsidRPr="00CB6F9F">
        <w:rPr>
          <w:rFonts w:cs="Arial"/>
        </w:rPr>
        <w:t>“</w:t>
      </w:r>
      <w:r w:rsidR="00F2724D" w:rsidRPr="00CB6F9F">
        <w:rPr>
          <w:rFonts w:cs="Arial"/>
        </w:rPr>
        <w:t xml:space="preserve">Psych Treatment Team” – refers to the local area specific Psychiatry providers who cover the Emergency Department.  This could include Psychiatrists, Therapists, </w:t>
      </w:r>
      <w:r w:rsidR="00EB6C1D" w:rsidRPr="00CB6F9F">
        <w:rPr>
          <w:rFonts w:cs="Arial"/>
        </w:rPr>
        <w:t>Case</w:t>
      </w:r>
      <w:r w:rsidR="00F2724D" w:rsidRPr="00CB6F9F">
        <w:rPr>
          <w:rFonts w:cs="Arial"/>
        </w:rPr>
        <w:t xml:space="preserve"> Managers</w:t>
      </w:r>
      <w:r w:rsidR="009E60B0" w:rsidRPr="00CB6F9F">
        <w:rPr>
          <w:rFonts w:cs="Arial"/>
        </w:rPr>
        <w:t xml:space="preserve">, </w:t>
      </w:r>
      <w:r w:rsidR="000E0432" w:rsidRPr="00CB6F9F">
        <w:rPr>
          <w:rFonts w:cs="Arial"/>
        </w:rPr>
        <w:t>Nurses, and Nurse P</w:t>
      </w:r>
      <w:r w:rsidR="009E60B0" w:rsidRPr="00CB6F9F">
        <w:rPr>
          <w:rFonts w:cs="Arial"/>
        </w:rPr>
        <w:t xml:space="preserve">ractitioners </w:t>
      </w:r>
      <w:r w:rsidR="00F2724D" w:rsidRPr="00CB6F9F">
        <w:rPr>
          <w:rFonts w:cs="Arial"/>
        </w:rPr>
        <w:t>as defined by the local area operations</w:t>
      </w:r>
    </w:p>
    <w:p w14:paraId="44D194E0" w14:textId="2368FD07" w:rsidR="00714751" w:rsidRDefault="00714751" w:rsidP="00235F54">
      <w:pPr>
        <w:pStyle w:val="ListParagraph"/>
        <w:numPr>
          <w:ilvl w:val="0"/>
          <w:numId w:val="23"/>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contextualSpacing w:val="0"/>
        <w:rPr>
          <w:rFonts w:cs="Arial"/>
        </w:rPr>
      </w:pPr>
      <w:r>
        <w:rPr>
          <w:rFonts w:cs="Arial"/>
        </w:rPr>
        <w:t>“CDU” – stands for Clinical Decision Unit</w:t>
      </w:r>
    </w:p>
    <w:p w14:paraId="495AA1B5" w14:textId="7C2197E9" w:rsidR="00293798" w:rsidRPr="00CB6F9F" w:rsidRDefault="00293798" w:rsidP="00235F54">
      <w:pPr>
        <w:pStyle w:val="ListParagraph"/>
        <w:numPr>
          <w:ilvl w:val="0"/>
          <w:numId w:val="23"/>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contextualSpacing w:val="0"/>
        <w:rPr>
          <w:rFonts w:cs="Arial"/>
        </w:rPr>
      </w:pPr>
      <w:r>
        <w:rPr>
          <w:rFonts w:cs="Arial"/>
        </w:rPr>
        <w:t>“PET” – refers to the afterhours mobile psychiatry emergency team</w:t>
      </w:r>
    </w:p>
    <w:p w14:paraId="178E6932" w14:textId="4C83CEA1" w:rsidR="00C470E4" w:rsidRDefault="00235F54" w:rsidP="00B01DA2">
      <w:pPr>
        <w:pStyle w:val="ListParagraph"/>
        <w:numPr>
          <w:ilvl w:val="0"/>
          <w:numId w:val="23"/>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contextualSpacing w:val="0"/>
        <w:rPr>
          <w:rFonts w:cs="Arial"/>
        </w:rPr>
      </w:pPr>
      <w:r w:rsidRPr="001A0DA1">
        <w:rPr>
          <w:rFonts w:cs="Arial"/>
        </w:rPr>
        <w:t>“</w:t>
      </w:r>
      <w:r w:rsidR="001A0DA1">
        <w:rPr>
          <w:rFonts w:cs="Arial"/>
        </w:rPr>
        <w:t>ED Physician</w:t>
      </w:r>
      <w:r w:rsidRPr="001A0DA1">
        <w:rPr>
          <w:rFonts w:cs="Arial"/>
        </w:rPr>
        <w:t>” – refers to the</w:t>
      </w:r>
      <w:r w:rsidR="001A0DA1">
        <w:rPr>
          <w:rFonts w:cs="Arial"/>
        </w:rPr>
        <w:t xml:space="preserve"> attending emergency department physician</w:t>
      </w:r>
    </w:p>
    <w:p w14:paraId="2A3C2BFA" w14:textId="54DB6764" w:rsidR="00573B69" w:rsidRPr="00714751" w:rsidRDefault="00573B69" w:rsidP="00B01DA2">
      <w:pPr>
        <w:pStyle w:val="ListParagraph"/>
        <w:numPr>
          <w:ilvl w:val="0"/>
          <w:numId w:val="23"/>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contextualSpacing w:val="0"/>
        <w:rPr>
          <w:rFonts w:cs="Arial"/>
        </w:rPr>
      </w:pPr>
      <w:r>
        <w:rPr>
          <w:rFonts w:cs="Arial"/>
        </w:rPr>
        <w:t>“ED” – stands for Emergency Department</w:t>
      </w:r>
    </w:p>
    <w:p w14:paraId="4D66712A" w14:textId="77777777" w:rsidR="00C470E4" w:rsidRDefault="00C470E4" w:rsidP="00B44C60">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b/>
        </w:rPr>
      </w:pPr>
    </w:p>
    <w:p w14:paraId="6B5E2C29" w14:textId="77777777" w:rsidR="00B44C60" w:rsidRDefault="00B44C60" w:rsidP="00B44C60">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b/>
        </w:rPr>
      </w:pPr>
    </w:p>
    <w:p w14:paraId="408CEA7A" w14:textId="608E7770" w:rsidR="00B44C60" w:rsidRPr="00B44C60" w:rsidRDefault="00B44C60" w:rsidP="00B44C60">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b/>
        </w:rPr>
      </w:pPr>
      <w:r w:rsidRPr="00B44C60">
        <w:rPr>
          <w:rFonts w:cs="Arial"/>
          <w:b/>
        </w:rPr>
        <w:t>Document</w:t>
      </w:r>
      <w:r>
        <w:rPr>
          <w:rFonts w:cs="Arial"/>
          <w:b/>
        </w:rPr>
        <w:t xml:space="preserve"> Approval</w:t>
      </w:r>
      <w:r w:rsidRPr="00B44C60">
        <w:rPr>
          <w:rFonts w:cs="Arial"/>
          <w:b/>
        </w:rPr>
        <w:t>:</w:t>
      </w:r>
    </w:p>
    <w:p w14:paraId="136EC5E4" w14:textId="73C5683B" w:rsidR="00B44C60" w:rsidRDefault="00C6460D" w:rsidP="00170EA3">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720"/>
        <w:rPr>
          <w:rFonts w:cs="Arial"/>
        </w:rPr>
      </w:pPr>
      <w:r>
        <w:rPr>
          <w:rFonts w:cs="Arial"/>
        </w:rPr>
        <w:t>Date Approved:  December 2,</w:t>
      </w:r>
      <w:r w:rsidR="00B44C60">
        <w:rPr>
          <w:rFonts w:cs="Arial"/>
        </w:rPr>
        <w:t xml:space="preserve"> 2016</w:t>
      </w:r>
    </w:p>
    <w:p w14:paraId="749F5374" w14:textId="6BF7D4FB" w:rsidR="00B44C60" w:rsidRDefault="00B44C60" w:rsidP="00170EA3">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720"/>
        <w:rPr>
          <w:rFonts w:cs="Arial"/>
        </w:rPr>
      </w:pPr>
      <w:r>
        <w:rPr>
          <w:rFonts w:cs="Arial"/>
        </w:rPr>
        <w:t>Approved By:</w:t>
      </w:r>
    </w:p>
    <w:p w14:paraId="5194640D" w14:textId="188D0E72" w:rsidR="00B44C60" w:rsidRPr="00B35DED" w:rsidRDefault="00B44C60" w:rsidP="00170EA3">
      <w:pPr>
        <w:pStyle w:val="ListParagraph"/>
        <w:numPr>
          <w:ilvl w:val="0"/>
          <w:numId w:val="9"/>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1440"/>
        <w:rPr>
          <w:rFonts w:cs="Arial"/>
        </w:rPr>
      </w:pPr>
      <w:r>
        <w:rPr>
          <w:rFonts w:cs="Arial"/>
        </w:rPr>
        <w:t xml:space="preserve">Todd Newton, MD, Regional Coordinating </w:t>
      </w:r>
      <w:r w:rsidRPr="00B35DED">
        <w:rPr>
          <w:rFonts w:cs="Arial"/>
        </w:rPr>
        <w:t>Chief of Service, Emergency Medicine</w:t>
      </w:r>
    </w:p>
    <w:p w14:paraId="44CF14CC" w14:textId="34F67364" w:rsidR="00B44C60" w:rsidRPr="00B35DED" w:rsidRDefault="00B44C60" w:rsidP="00170EA3">
      <w:pPr>
        <w:pStyle w:val="ListParagraph"/>
        <w:numPr>
          <w:ilvl w:val="0"/>
          <w:numId w:val="9"/>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1440"/>
        <w:rPr>
          <w:rFonts w:cs="Arial"/>
        </w:rPr>
      </w:pPr>
      <w:r>
        <w:rPr>
          <w:rFonts w:cs="Arial"/>
        </w:rPr>
        <w:t>Nolan Thompson, MD, Regional Coordinating Chief</w:t>
      </w:r>
      <w:r w:rsidRPr="00B35DED">
        <w:rPr>
          <w:rFonts w:cs="Arial"/>
        </w:rPr>
        <w:t xml:space="preserve"> of Service, Psychiatry</w:t>
      </w:r>
    </w:p>
    <w:p w14:paraId="575DBA4A" w14:textId="77777777" w:rsidR="00B44C60" w:rsidRPr="000E4E23" w:rsidRDefault="00B44C60" w:rsidP="00B44C60">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ind w:left="720" w:firstLine="60"/>
        <w:rPr>
          <w:rFonts w:cs="Arial"/>
          <w:color w:val="000000"/>
          <w:sz w:val="16"/>
          <w:szCs w:val="16"/>
          <w14:textFill>
            <w14:solidFill>
              <w14:srgbClr w14:val="000000">
                <w14:alpha w14:val="63000"/>
              </w14:srgbClr>
            </w14:solidFill>
          </w14:textFill>
        </w:rPr>
      </w:pPr>
    </w:p>
    <w:p w14:paraId="043A0B8F" w14:textId="77777777" w:rsidR="005640C6" w:rsidRPr="00B35DED" w:rsidRDefault="005640C6" w:rsidP="005640C6">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rPr>
      </w:pPr>
    </w:p>
    <w:p w14:paraId="41DA199B" w14:textId="77777777" w:rsidR="005640C6" w:rsidRPr="00B35DED" w:rsidRDefault="00BD200A" w:rsidP="005640C6">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rPr>
          <w:rFonts w:cs="Arial"/>
          <w:b/>
        </w:rPr>
      </w:pPr>
      <w:r>
        <w:rPr>
          <w:rFonts w:cs="Arial"/>
          <w:b/>
        </w:rPr>
        <w:t>Document</w:t>
      </w:r>
      <w:r w:rsidR="005640C6" w:rsidRPr="00B35DED">
        <w:rPr>
          <w:rFonts w:cs="Arial"/>
          <w:b/>
        </w:rPr>
        <w:t xml:space="preserve"> Information</w:t>
      </w:r>
      <w:r w:rsidR="008E3521" w:rsidRPr="00B35DED">
        <w:rPr>
          <w:rFonts w:cs="Arial"/>
          <w:b/>
        </w:rPr>
        <w:t>:</w:t>
      </w:r>
    </w:p>
    <w:p w14:paraId="29C50E43" w14:textId="013D9AC7" w:rsidR="00C6460D" w:rsidRDefault="000F2C8C" w:rsidP="000E3A22">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720"/>
        <w:rPr>
          <w:rFonts w:cs="Arial"/>
        </w:rPr>
      </w:pPr>
      <w:r>
        <w:rPr>
          <w:rFonts w:cs="Arial"/>
        </w:rPr>
        <w:t>Dat</w:t>
      </w:r>
      <w:r w:rsidR="00BD200A">
        <w:rPr>
          <w:rFonts w:cs="Arial"/>
        </w:rPr>
        <w:t xml:space="preserve">e of Creation:  </w:t>
      </w:r>
      <w:r w:rsidR="000E3A22">
        <w:rPr>
          <w:rFonts w:cs="Arial"/>
        </w:rPr>
        <w:t>December 5</w:t>
      </w:r>
      <w:r w:rsidR="00C6460D">
        <w:rPr>
          <w:rFonts w:cs="Arial"/>
        </w:rPr>
        <w:t>, 2016</w:t>
      </w:r>
    </w:p>
    <w:p w14:paraId="4768141B" w14:textId="07C0E14E" w:rsidR="00BD200A" w:rsidRDefault="00BD200A" w:rsidP="000E3A22">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720"/>
        <w:rPr>
          <w:rFonts w:cs="Arial"/>
        </w:rPr>
      </w:pPr>
      <w:r>
        <w:rPr>
          <w:rFonts w:cs="Arial"/>
        </w:rPr>
        <w:t>Date of Revision:</w:t>
      </w:r>
      <w:r w:rsidR="00C6460D">
        <w:rPr>
          <w:rFonts w:cs="Arial"/>
        </w:rPr>
        <w:t xml:space="preserve">  </w:t>
      </w:r>
    </w:p>
    <w:p w14:paraId="48B974D6" w14:textId="77777777" w:rsidR="005640C6" w:rsidRPr="00B35DED" w:rsidRDefault="008E3521" w:rsidP="000E3A22">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720"/>
        <w:rPr>
          <w:rFonts w:cs="Arial"/>
        </w:rPr>
      </w:pPr>
      <w:r w:rsidRPr="00B35DED">
        <w:rPr>
          <w:rFonts w:cs="Arial"/>
        </w:rPr>
        <w:t>Content Contact(s)</w:t>
      </w:r>
      <w:r w:rsidR="005640C6" w:rsidRPr="00B35DED">
        <w:rPr>
          <w:rFonts w:cs="Arial"/>
        </w:rPr>
        <w:t xml:space="preserve">: </w:t>
      </w:r>
    </w:p>
    <w:p w14:paraId="0DC40180" w14:textId="77777777" w:rsidR="008E3521" w:rsidRPr="00B35DED" w:rsidRDefault="008E3521" w:rsidP="000E3A22">
      <w:pPr>
        <w:pStyle w:val="ListParagraph"/>
        <w:numPr>
          <w:ilvl w:val="0"/>
          <w:numId w:val="8"/>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1440"/>
        <w:rPr>
          <w:rFonts w:cs="Arial"/>
        </w:rPr>
      </w:pPr>
      <w:r w:rsidRPr="00B35DED">
        <w:rPr>
          <w:rFonts w:cs="Arial"/>
        </w:rPr>
        <w:t>Regional Coordinating Chief, Emergency Medicine</w:t>
      </w:r>
    </w:p>
    <w:p w14:paraId="337A311D" w14:textId="77777777" w:rsidR="008E3521" w:rsidRPr="00B35DED" w:rsidRDefault="008E3521" w:rsidP="000E3A22">
      <w:pPr>
        <w:pStyle w:val="ListParagraph"/>
        <w:numPr>
          <w:ilvl w:val="0"/>
          <w:numId w:val="8"/>
        </w:num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spacing w:before="120" w:after="120"/>
        <w:ind w:left="1440"/>
        <w:rPr>
          <w:rFonts w:cs="Arial"/>
        </w:rPr>
      </w:pPr>
      <w:r w:rsidRPr="00B35DED">
        <w:rPr>
          <w:rFonts w:cs="Arial"/>
        </w:rPr>
        <w:t>Regional Coordinating Chief, Psychiatry</w:t>
      </w:r>
    </w:p>
    <w:p w14:paraId="71BB066A" w14:textId="77777777" w:rsidR="005640C6" w:rsidRPr="00B35DED" w:rsidRDefault="005640C6" w:rsidP="00E50B9F">
      <w:pPr>
        <w:tabs>
          <w:tab w:val="left" w:pos="-1440"/>
          <w:tab w:val="left" w:pos="-720"/>
          <w:tab w:val="decimal" w:pos="720"/>
          <w:tab w:val="left" w:pos="1008"/>
          <w:tab w:val="left" w:pos="108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ind w:left="720"/>
        <w:rPr>
          <w:rFonts w:cs="Arial"/>
        </w:rPr>
      </w:pPr>
    </w:p>
    <w:sectPr w:rsidR="005640C6" w:rsidRPr="00B35DED" w:rsidSect="00170EA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576" w:left="1080" w:header="360"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1A5C2" w14:textId="77777777" w:rsidR="00C500A7" w:rsidRDefault="00C500A7">
      <w:r>
        <w:separator/>
      </w:r>
    </w:p>
  </w:endnote>
  <w:endnote w:type="continuationSeparator" w:id="0">
    <w:p w14:paraId="06F6F7A3" w14:textId="77777777" w:rsidR="00C500A7" w:rsidRDefault="00C5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58C09" w14:textId="77777777" w:rsidR="00886BB1" w:rsidRDefault="00886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68DB7" w14:textId="77777777" w:rsidR="005A0195" w:rsidRPr="00014EFC" w:rsidRDefault="005A0195">
    <w:pPr>
      <w:pStyle w:val="Footer"/>
      <w:widowControl/>
      <w:rPr>
        <w:color w:val="FFFFFF" w:themeColor="background1"/>
        <w:vertAlign w:val="subscript"/>
      </w:rPr>
    </w:pPr>
    <w:r w:rsidRPr="00014EFC">
      <w:rPr>
        <w:color w:val="FFFFFF" w:themeColor="background1"/>
        <w:vertAlign w:val="subscript"/>
      </w:rPr>
      <w:fldChar w:fldCharType="begin"/>
    </w:r>
    <w:r w:rsidRPr="00014EFC">
      <w:rPr>
        <w:color w:val="FFFFFF" w:themeColor="background1"/>
        <w:vertAlign w:val="subscript"/>
      </w:rPr>
      <w:instrText xml:space="preserve">filename \* Lower\p \* Mergeformat </w:instrText>
    </w:r>
    <w:r w:rsidRPr="00014EFC">
      <w:rPr>
        <w:color w:val="FFFFFF" w:themeColor="background1"/>
        <w:vertAlign w:val="subscript"/>
      </w:rPr>
      <w:fldChar w:fldCharType="separate"/>
    </w:r>
    <w:r w:rsidR="002F464B">
      <w:rPr>
        <w:noProof/>
        <w:color w:val="FFFFFF" w:themeColor="background1"/>
        <w:vertAlign w:val="subscript"/>
      </w:rPr>
      <w:t>z:\0 projects\0 clinical depts\0 behavioral health\psych_ed service agreement\ed-psych service agreement_draft_08_16_2016.docx</w:t>
    </w:r>
    <w:r w:rsidRPr="00014EFC">
      <w:rPr>
        <w:color w:val="FFFFFF" w:themeColor="background1"/>
        <w:vertAlign w:val="subscript"/>
      </w:rPr>
      <w:fldChar w:fldCharType="end"/>
    </w:r>
  </w:p>
  <w:p w14:paraId="18178338" w14:textId="77777777" w:rsidR="005A0195" w:rsidRDefault="005A0195">
    <w:pPr>
      <w:pStyle w:val="Foote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94834" w14:textId="77777777" w:rsidR="00886BB1" w:rsidRDefault="00886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432AA" w14:textId="77777777" w:rsidR="00C500A7" w:rsidRDefault="00C500A7">
      <w:r>
        <w:separator/>
      </w:r>
    </w:p>
  </w:footnote>
  <w:footnote w:type="continuationSeparator" w:id="0">
    <w:p w14:paraId="4B486A09" w14:textId="77777777" w:rsidR="00C500A7" w:rsidRDefault="00C5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B8F3" w14:textId="77777777" w:rsidR="00886BB1" w:rsidRDefault="00886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5FBFE" w14:textId="77777777" w:rsidR="005A0195" w:rsidRDefault="005A0195">
    <w:pPr>
      <w:framePr w:hSpace="187" w:wrap="notBeside" w:vAnchor="page" w:hAnchor="page" w:x="1002" w:y="145"/>
      <w:widowControl/>
      <w:ind w:right="360"/>
    </w:pPr>
  </w:p>
  <w:p w14:paraId="38C11D76" w14:textId="7A1BA599" w:rsidR="005A0195" w:rsidRDefault="005A0195">
    <w:pPr>
      <w:framePr w:hSpace="187" w:wrap="notBeside" w:vAnchor="page" w:hAnchor="page" w:x="8209" w:y="433"/>
      <w:widowControl/>
    </w:pPr>
    <w:r>
      <w:rPr>
        <w:noProof/>
      </w:rPr>
      <w:drawing>
        <wp:inline distT="0" distB="0" distL="0" distR="0" wp14:anchorId="1E3112BF" wp14:editId="1664F93B">
          <wp:extent cx="1905000" cy="352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52425"/>
                  </a:xfrm>
                  <a:prstGeom prst="rect">
                    <a:avLst/>
                  </a:prstGeom>
                  <a:noFill/>
                  <a:ln>
                    <a:noFill/>
                  </a:ln>
                </pic:spPr>
              </pic:pic>
            </a:graphicData>
          </a:graphic>
        </wp:inline>
      </w:drawing>
    </w:r>
  </w:p>
  <w:p w14:paraId="6393F7B4" w14:textId="77777777" w:rsidR="005A0195" w:rsidRDefault="005A0195">
    <w:pPr>
      <w:pStyle w:val="Header"/>
      <w:widowControl/>
    </w:pPr>
    <w:r>
      <w:rPr>
        <w:noProof/>
      </w:rPr>
      <w:drawing>
        <wp:inline distT="0" distB="0" distL="0" distR="0" wp14:anchorId="7D1EA30D" wp14:editId="1B621F4A">
          <wp:extent cx="2724150" cy="323850"/>
          <wp:effectExtent l="0" t="0" r="0" b="0"/>
          <wp:docPr id="8" name="Picture 8" descr="KPhor_Blk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hor_Blkp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4150" cy="323850"/>
                  </a:xfrm>
                  <a:prstGeom prst="rect">
                    <a:avLst/>
                  </a:prstGeom>
                  <a:noFill/>
                  <a:ln>
                    <a:noFill/>
                  </a:ln>
                </pic:spPr>
              </pic:pic>
            </a:graphicData>
          </a:graphic>
        </wp:inline>
      </w:drawing>
    </w:r>
  </w:p>
  <w:p w14:paraId="3E92AB4D" w14:textId="77777777" w:rsidR="005A0195" w:rsidRDefault="005A0195">
    <w:pPr>
      <w:pStyle w:val="Header"/>
      <w:widowControl/>
    </w:pPr>
  </w:p>
  <w:tbl>
    <w:tblPr>
      <w:tblW w:w="10458"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0"/>
      <w:gridCol w:w="1416"/>
      <w:gridCol w:w="1442"/>
    </w:tblGrid>
    <w:tr w:rsidR="005A0195" w14:paraId="4D945D53" w14:textId="77777777" w:rsidTr="00170EA3">
      <w:trPr>
        <w:trHeight w:val="302"/>
      </w:trPr>
      <w:tc>
        <w:tcPr>
          <w:tcW w:w="7600" w:type="dxa"/>
          <w:tcBorders>
            <w:top w:val="single" w:sz="6" w:space="0" w:color="auto"/>
            <w:left w:val="single" w:sz="6" w:space="0" w:color="auto"/>
            <w:bottom w:val="nil"/>
            <w:right w:val="single" w:sz="6" w:space="0" w:color="auto"/>
          </w:tcBorders>
        </w:tcPr>
        <w:p w14:paraId="1BC28CEE" w14:textId="77777777" w:rsidR="005A0195" w:rsidRDefault="005A0195">
          <w:pPr>
            <w:pStyle w:val="Header"/>
            <w:widowControl/>
            <w:rPr>
              <w:sz w:val="16"/>
            </w:rPr>
          </w:pPr>
          <w:r>
            <w:rPr>
              <w:sz w:val="16"/>
            </w:rPr>
            <w:t>Section</w:t>
          </w:r>
        </w:p>
        <w:p w14:paraId="11A545C7" w14:textId="77777777" w:rsidR="005A0195" w:rsidRDefault="005A0195">
          <w:pPr>
            <w:pStyle w:val="Header"/>
            <w:widowControl/>
            <w:rPr>
              <w:b/>
            </w:rPr>
          </w:pPr>
          <w:r>
            <w:rPr>
              <w:b/>
            </w:rPr>
            <w:t>CLINICAL OPERATIONS</w:t>
          </w:r>
        </w:p>
      </w:tc>
      <w:tc>
        <w:tcPr>
          <w:tcW w:w="1416" w:type="dxa"/>
          <w:tcBorders>
            <w:top w:val="single" w:sz="6" w:space="0" w:color="auto"/>
            <w:left w:val="single" w:sz="6" w:space="0" w:color="auto"/>
            <w:bottom w:val="single" w:sz="6" w:space="0" w:color="auto"/>
            <w:right w:val="single" w:sz="6" w:space="0" w:color="auto"/>
          </w:tcBorders>
        </w:tcPr>
        <w:p w14:paraId="0C72A96E" w14:textId="77777777" w:rsidR="005A0195" w:rsidRDefault="005C0E81">
          <w:pPr>
            <w:pStyle w:val="Header"/>
            <w:widowControl/>
            <w:spacing w:before="120"/>
            <w:jc w:val="center"/>
            <w:rPr>
              <w:sz w:val="16"/>
            </w:rPr>
          </w:pPr>
          <w:r>
            <w:rPr>
              <w:sz w:val="16"/>
            </w:rPr>
            <w:t xml:space="preserve">DATE CREATED </w:t>
          </w:r>
        </w:p>
      </w:tc>
      <w:tc>
        <w:tcPr>
          <w:tcW w:w="1442" w:type="dxa"/>
          <w:tcBorders>
            <w:top w:val="single" w:sz="6" w:space="0" w:color="auto"/>
            <w:left w:val="single" w:sz="6" w:space="0" w:color="auto"/>
            <w:bottom w:val="single" w:sz="6" w:space="0" w:color="auto"/>
            <w:right w:val="single" w:sz="6" w:space="0" w:color="auto"/>
          </w:tcBorders>
        </w:tcPr>
        <w:p w14:paraId="25DA950A" w14:textId="6097894A" w:rsidR="005A0195" w:rsidRDefault="000362DF">
          <w:pPr>
            <w:pStyle w:val="Header"/>
            <w:widowControl/>
            <w:spacing w:before="120"/>
            <w:jc w:val="center"/>
            <w:rPr>
              <w:b/>
            </w:rPr>
          </w:pPr>
          <w:r>
            <w:rPr>
              <w:b/>
            </w:rPr>
            <w:t>December, 2016</w:t>
          </w:r>
        </w:p>
      </w:tc>
    </w:tr>
    <w:tr w:rsidR="005A0195" w14:paraId="2D9C8892" w14:textId="77777777" w:rsidTr="00170EA3">
      <w:trPr>
        <w:trHeight w:val="567"/>
      </w:trPr>
      <w:tc>
        <w:tcPr>
          <w:tcW w:w="7600" w:type="dxa"/>
          <w:tcBorders>
            <w:top w:val="single" w:sz="6" w:space="0" w:color="auto"/>
            <w:left w:val="single" w:sz="6" w:space="0" w:color="auto"/>
            <w:bottom w:val="nil"/>
            <w:right w:val="single" w:sz="6" w:space="0" w:color="auto"/>
          </w:tcBorders>
        </w:tcPr>
        <w:p w14:paraId="4FCD17F0" w14:textId="77777777" w:rsidR="003F277C" w:rsidRPr="00EB27A3" w:rsidRDefault="005A0195" w:rsidP="001A6F1C">
          <w:pPr>
            <w:pStyle w:val="Header"/>
            <w:widowControl/>
            <w:rPr>
              <w:sz w:val="16"/>
            </w:rPr>
          </w:pPr>
          <w:r>
            <w:rPr>
              <w:sz w:val="16"/>
            </w:rPr>
            <w:t>Title</w:t>
          </w:r>
        </w:p>
        <w:p w14:paraId="0A1C236A" w14:textId="3D408CC4" w:rsidR="005A0195" w:rsidRPr="001A6F1C" w:rsidRDefault="001A6F1C" w:rsidP="00754A78">
          <w:pPr>
            <w:pStyle w:val="Header"/>
            <w:widowControl/>
            <w:rPr>
              <w:b/>
              <w:sz w:val="22"/>
              <w:szCs w:val="22"/>
            </w:rPr>
          </w:pPr>
          <w:r w:rsidRPr="003F277C">
            <w:rPr>
              <w:b/>
              <w:sz w:val="24"/>
              <w:szCs w:val="22"/>
            </w:rPr>
            <w:t>Emer</w:t>
          </w:r>
          <w:r w:rsidR="00754A78">
            <w:rPr>
              <w:b/>
              <w:sz w:val="24"/>
              <w:szCs w:val="22"/>
            </w:rPr>
            <w:t>gency and Psychiatry Inter Departmental</w:t>
          </w:r>
          <w:r w:rsidRPr="003F277C">
            <w:rPr>
              <w:b/>
              <w:sz w:val="24"/>
              <w:szCs w:val="22"/>
            </w:rPr>
            <w:t xml:space="preserve"> Service Agreement</w:t>
          </w:r>
          <w:r w:rsidR="004F1848">
            <w:rPr>
              <w:b/>
              <w:sz w:val="24"/>
              <w:szCs w:val="22"/>
            </w:rPr>
            <w:t xml:space="preserve"> for </w:t>
          </w:r>
          <w:r w:rsidR="00754A78">
            <w:rPr>
              <w:b/>
              <w:sz w:val="24"/>
              <w:szCs w:val="22"/>
            </w:rPr>
            <w:t xml:space="preserve">Management </w:t>
          </w:r>
          <w:r w:rsidR="004F1848">
            <w:rPr>
              <w:b/>
              <w:sz w:val="24"/>
              <w:szCs w:val="22"/>
            </w:rPr>
            <w:t>of Psychiatric Patients in the ED</w:t>
          </w:r>
        </w:p>
      </w:tc>
      <w:tc>
        <w:tcPr>
          <w:tcW w:w="1416" w:type="dxa"/>
          <w:tcBorders>
            <w:top w:val="single" w:sz="6" w:space="0" w:color="auto"/>
            <w:left w:val="single" w:sz="6" w:space="0" w:color="auto"/>
            <w:bottom w:val="single" w:sz="6" w:space="0" w:color="auto"/>
            <w:right w:val="single" w:sz="6" w:space="0" w:color="auto"/>
          </w:tcBorders>
          <w:vAlign w:val="center"/>
        </w:tcPr>
        <w:p w14:paraId="0CDC3DDF" w14:textId="05C8A9C9" w:rsidR="005A0195" w:rsidRPr="008963D0" w:rsidRDefault="008963D0" w:rsidP="008963D0">
          <w:pPr>
            <w:pStyle w:val="Header"/>
            <w:widowControl/>
            <w:spacing w:before="120"/>
            <w:jc w:val="center"/>
            <w:rPr>
              <w:sz w:val="16"/>
            </w:rPr>
          </w:pPr>
          <w:r>
            <w:rPr>
              <w:sz w:val="16"/>
            </w:rPr>
            <w:t>EFFECTIVE DATE</w:t>
          </w:r>
        </w:p>
      </w:tc>
      <w:tc>
        <w:tcPr>
          <w:tcW w:w="1442" w:type="dxa"/>
          <w:tcBorders>
            <w:top w:val="single" w:sz="6" w:space="0" w:color="auto"/>
            <w:left w:val="single" w:sz="6" w:space="0" w:color="auto"/>
            <w:bottom w:val="single" w:sz="6" w:space="0" w:color="auto"/>
            <w:right w:val="single" w:sz="6" w:space="0" w:color="auto"/>
          </w:tcBorders>
          <w:vAlign w:val="center"/>
        </w:tcPr>
        <w:p w14:paraId="050BB7F3" w14:textId="3163CEDB" w:rsidR="005A0195" w:rsidRPr="008963D0" w:rsidRDefault="00183262" w:rsidP="008963D0">
          <w:pPr>
            <w:pStyle w:val="Header"/>
            <w:widowControl/>
            <w:spacing w:before="120"/>
            <w:jc w:val="center"/>
            <w:rPr>
              <w:b/>
              <w:sz w:val="16"/>
            </w:rPr>
          </w:pPr>
          <w:r w:rsidRPr="008963D0">
            <w:rPr>
              <w:b/>
            </w:rPr>
            <w:t>12/05</w:t>
          </w:r>
          <w:r w:rsidR="00C6460D" w:rsidRPr="008963D0">
            <w:rPr>
              <w:b/>
            </w:rPr>
            <w:t>/</w:t>
          </w:r>
          <w:r w:rsidR="003F277C" w:rsidRPr="008963D0">
            <w:rPr>
              <w:b/>
            </w:rPr>
            <w:t>2016</w:t>
          </w:r>
        </w:p>
      </w:tc>
    </w:tr>
    <w:tr w:rsidR="005A0195" w14:paraId="578CF38F" w14:textId="77777777" w:rsidTr="00170EA3">
      <w:trPr>
        <w:trHeight w:val="302"/>
      </w:trPr>
      <w:tc>
        <w:tcPr>
          <w:tcW w:w="7600" w:type="dxa"/>
          <w:tcBorders>
            <w:top w:val="nil"/>
            <w:left w:val="single" w:sz="6" w:space="0" w:color="auto"/>
            <w:bottom w:val="nil"/>
            <w:right w:val="single" w:sz="6" w:space="0" w:color="auto"/>
          </w:tcBorders>
          <w:vAlign w:val="center"/>
        </w:tcPr>
        <w:p w14:paraId="693011B8" w14:textId="77777777" w:rsidR="005A0195" w:rsidRPr="00E35F6A" w:rsidRDefault="005A0195" w:rsidP="00E35F6A">
          <w:pPr>
            <w:pStyle w:val="Header"/>
            <w:widowControl/>
            <w:rPr>
              <w:sz w:val="16"/>
              <w:szCs w:val="16"/>
            </w:rPr>
          </w:pPr>
        </w:p>
      </w:tc>
      <w:tc>
        <w:tcPr>
          <w:tcW w:w="1416" w:type="dxa"/>
          <w:tcBorders>
            <w:top w:val="single" w:sz="6" w:space="0" w:color="auto"/>
            <w:left w:val="single" w:sz="6" w:space="0" w:color="auto"/>
            <w:bottom w:val="single" w:sz="6" w:space="0" w:color="auto"/>
            <w:right w:val="single" w:sz="6" w:space="0" w:color="auto"/>
          </w:tcBorders>
        </w:tcPr>
        <w:p w14:paraId="7424A106" w14:textId="77777777" w:rsidR="005A0195" w:rsidRDefault="005A0195">
          <w:pPr>
            <w:pStyle w:val="Header"/>
            <w:widowControl/>
            <w:spacing w:before="120"/>
            <w:jc w:val="center"/>
            <w:rPr>
              <w:sz w:val="16"/>
            </w:rPr>
          </w:pPr>
          <w:r>
            <w:rPr>
              <w:sz w:val="16"/>
            </w:rPr>
            <w:t>REVISION</w:t>
          </w:r>
        </w:p>
      </w:tc>
      <w:tc>
        <w:tcPr>
          <w:tcW w:w="1442" w:type="dxa"/>
          <w:tcBorders>
            <w:top w:val="single" w:sz="6" w:space="0" w:color="auto"/>
            <w:left w:val="single" w:sz="6" w:space="0" w:color="auto"/>
            <w:bottom w:val="single" w:sz="6" w:space="0" w:color="auto"/>
            <w:right w:val="single" w:sz="6" w:space="0" w:color="auto"/>
          </w:tcBorders>
          <w:vAlign w:val="center"/>
        </w:tcPr>
        <w:p w14:paraId="3C425393" w14:textId="700D9D4A" w:rsidR="005A0195" w:rsidRPr="001A6F1C" w:rsidRDefault="00C6460D" w:rsidP="001A6F1C">
          <w:pPr>
            <w:pStyle w:val="Header"/>
            <w:widowControl/>
            <w:spacing w:before="120"/>
            <w:jc w:val="center"/>
            <w:rPr>
              <w:rFonts w:ascii="Arial Narrow" w:hAnsi="Arial Narrow"/>
            </w:rPr>
          </w:pPr>
          <w:r>
            <w:rPr>
              <w:rFonts w:ascii="Arial Narrow" w:hAnsi="Arial Narrow"/>
            </w:rPr>
            <w:t>1</w:t>
          </w:r>
          <w:r w:rsidR="001A6F1C" w:rsidRPr="001A6F1C">
            <w:rPr>
              <w:rFonts w:ascii="Arial Narrow" w:hAnsi="Arial Narrow"/>
            </w:rPr>
            <w:t>.0</w:t>
          </w:r>
        </w:p>
      </w:tc>
    </w:tr>
    <w:tr w:rsidR="005A0195" w14:paraId="2A20C979" w14:textId="77777777" w:rsidTr="00170EA3">
      <w:trPr>
        <w:trHeight w:val="45"/>
      </w:trPr>
      <w:tc>
        <w:tcPr>
          <w:tcW w:w="7600" w:type="dxa"/>
          <w:tcBorders>
            <w:top w:val="nil"/>
            <w:left w:val="single" w:sz="6" w:space="0" w:color="auto"/>
            <w:bottom w:val="single" w:sz="6" w:space="0" w:color="auto"/>
            <w:right w:val="single" w:sz="6" w:space="0" w:color="auto"/>
          </w:tcBorders>
        </w:tcPr>
        <w:p w14:paraId="5568A7E3" w14:textId="77777777" w:rsidR="005A0195" w:rsidRDefault="005A0195">
          <w:pPr>
            <w:pStyle w:val="Header"/>
            <w:widowControl/>
          </w:pPr>
        </w:p>
      </w:tc>
      <w:tc>
        <w:tcPr>
          <w:tcW w:w="1416" w:type="dxa"/>
          <w:tcBorders>
            <w:top w:val="single" w:sz="6" w:space="0" w:color="auto"/>
            <w:left w:val="single" w:sz="6" w:space="0" w:color="auto"/>
            <w:bottom w:val="single" w:sz="6" w:space="0" w:color="auto"/>
            <w:right w:val="single" w:sz="6" w:space="0" w:color="auto"/>
          </w:tcBorders>
        </w:tcPr>
        <w:p w14:paraId="2AFDA1BB" w14:textId="77777777" w:rsidR="005A0195" w:rsidRDefault="005A0195">
          <w:pPr>
            <w:pStyle w:val="Header"/>
            <w:widowControl/>
            <w:spacing w:before="120"/>
            <w:jc w:val="center"/>
            <w:rPr>
              <w:sz w:val="16"/>
            </w:rPr>
          </w:pPr>
          <w:r>
            <w:rPr>
              <w:sz w:val="16"/>
            </w:rPr>
            <w:t>PAGE NUMBER</w:t>
          </w:r>
        </w:p>
      </w:tc>
      <w:tc>
        <w:tcPr>
          <w:tcW w:w="1442" w:type="dxa"/>
          <w:tcBorders>
            <w:top w:val="single" w:sz="6" w:space="0" w:color="auto"/>
            <w:left w:val="single" w:sz="6" w:space="0" w:color="auto"/>
            <w:bottom w:val="single" w:sz="6" w:space="0" w:color="auto"/>
            <w:right w:val="single" w:sz="6" w:space="0" w:color="auto"/>
          </w:tcBorders>
          <w:vAlign w:val="center"/>
        </w:tcPr>
        <w:p w14:paraId="5F325CD9" w14:textId="77777777" w:rsidR="005A0195" w:rsidRPr="001A6F1C" w:rsidRDefault="005A0195" w:rsidP="001A6F1C">
          <w:pPr>
            <w:pStyle w:val="Header"/>
            <w:widowControl/>
            <w:spacing w:before="120"/>
            <w:jc w:val="center"/>
            <w:rPr>
              <w:rFonts w:ascii="Arial Narrow" w:hAnsi="Arial Narrow"/>
              <w:b/>
            </w:rPr>
          </w:pPr>
          <w:r w:rsidRPr="001A6F1C">
            <w:rPr>
              <w:rStyle w:val="PageNumber"/>
              <w:rFonts w:ascii="Arial Narrow" w:hAnsi="Arial Narrow"/>
            </w:rPr>
            <w:fldChar w:fldCharType="begin"/>
          </w:r>
          <w:r w:rsidRPr="001A6F1C">
            <w:rPr>
              <w:rStyle w:val="PageNumber"/>
              <w:rFonts w:ascii="Arial Narrow" w:hAnsi="Arial Narrow"/>
            </w:rPr>
            <w:instrText xml:space="preserve"> PAGE </w:instrText>
          </w:r>
          <w:r w:rsidRPr="001A6F1C">
            <w:rPr>
              <w:rStyle w:val="PageNumber"/>
              <w:rFonts w:ascii="Arial Narrow" w:hAnsi="Arial Narrow"/>
            </w:rPr>
            <w:fldChar w:fldCharType="separate"/>
          </w:r>
          <w:r w:rsidR="00403311">
            <w:rPr>
              <w:rStyle w:val="PageNumber"/>
              <w:rFonts w:ascii="Arial Narrow" w:hAnsi="Arial Narrow"/>
              <w:noProof/>
            </w:rPr>
            <w:t>3</w:t>
          </w:r>
          <w:r w:rsidRPr="001A6F1C">
            <w:rPr>
              <w:rStyle w:val="PageNumber"/>
              <w:rFonts w:ascii="Arial Narrow" w:hAnsi="Arial Narrow"/>
            </w:rPr>
            <w:fldChar w:fldCharType="end"/>
          </w:r>
        </w:p>
      </w:tc>
    </w:tr>
  </w:tbl>
  <w:p w14:paraId="46DDFC3A" w14:textId="15E89A95" w:rsidR="005A0195" w:rsidRDefault="005A0195">
    <w:pPr>
      <w:pStyle w:val="Header"/>
      <w:widowControl/>
    </w:pPr>
    <w:r>
      <w:rPr>
        <w:noProof/>
      </w:rPr>
      <mc:AlternateContent>
        <mc:Choice Requires="wps">
          <w:drawing>
            <wp:anchor distT="0" distB="0" distL="114300" distR="114300" simplePos="0" relativeHeight="251657728" behindDoc="0" locked="0" layoutInCell="1" allowOverlap="1" wp14:anchorId="1E570D36" wp14:editId="40DC93E8">
              <wp:simplePos x="0" y="0"/>
              <wp:positionH relativeFrom="margin">
                <wp:align>center</wp:align>
              </wp:positionH>
              <wp:positionV relativeFrom="margin">
                <wp:posOffset>-107315</wp:posOffset>
              </wp:positionV>
              <wp:extent cx="6612890" cy="7207250"/>
              <wp:effectExtent l="0" t="0" r="16510" b="1270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2890" cy="720725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close/>
                          </a:path>
                        </a:pathLst>
                      </a:custGeom>
                      <a:pattFill prst="pct5">
                        <a:fgClr>
                          <a:srgbClr val="FFFFFF"/>
                        </a:fgClr>
                        <a:bgClr>
                          <a:srgbClr val="FFFFFF"/>
                        </a:bgClr>
                      </a:pattFill>
                      <a:ln w="12700"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4A994" id="Freeform 1" o:spid="_x0000_s1026" style="position:absolute;margin-left:0;margin-top:-8.45pt;width:520.7pt;height:56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" path="m,l,20000r20000,l20000,,,xe" strokeweight="1pt">
              <v:fill r:id="rId3" o:title="" type="pattern"/>
              <v:path arrowok="t" o:connecttype="custom" o:connectlocs="0,0;0,7207250;6612890,7207250;6612890,0;0,0" o:connectangles="0,0,0,0,0"/>
              <w10:wrap anchorx="margin" anchory="margin"/>
            </v:shape>
          </w:pict>
        </mc:Fallback>
      </mc:AlternateConten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A79EB" w14:textId="77777777" w:rsidR="00886BB1" w:rsidRDefault="00886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3F5D"/>
    <w:multiLevelType w:val="hybridMultilevel"/>
    <w:tmpl w:val="013CD61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156491"/>
    <w:multiLevelType w:val="singleLevel"/>
    <w:tmpl w:val="B79EA45E"/>
    <w:lvl w:ilvl="0">
      <w:start w:val="1"/>
      <w:numFmt w:val="upperRoman"/>
      <w:lvlText w:val="%1."/>
      <w:lvlJc w:val="left"/>
      <w:pPr>
        <w:ind w:left="720" w:hanging="360"/>
      </w:pPr>
    </w:lvl>
  </w:abstractNum>
  <w:abstractNum w:abstractNumId="2" w15:restartNumberingAfterBreak="0">
    <w:nsid w:val="0E2F4FE5"/>
    <w:multiLevelType w:val="hybridMultilevel"/>
    <w:tmpl w:val="9400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18F7"/>
    <w:multiLevelType w:val="hybridMultilevel"/>
    <w:tmpl w:val="D46271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741C14"/>
    <w:multiLevelType w:val="hybridMultilevel"/>
    <w:tmpl w:val="DE44578C"/>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1232B"/>
    <w:multiLevelType w:val="hybridMultilevel"/>
    <w:tmpl w:val="0A62A94E"/>
    <w:lvl w:ilvl="0" w:tplc="BB9824C8">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97FE3"/>
    <w:multiLevelType w:val="hybridMultilevel"/>
    <w:tmpl w:val="129EB9B4"/>
    <w:lvl w:ilvl="0" w:tplc="BB9824C8">
      <w:start w:val="1"/>
      <w:numFmt w:val="lowerLetter"/>
      <w:lvlText w:val="%1."/>
      <w:lvlJc w:val="left"/>
      <w:pPr>
        <w:ind w:left="187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311F8"/>
    <w:multiLevelType w:val="hybridMultilevel"/>
    <w:tmpl w:val="D46271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C524C"/>
    <w:multiLevelType w:val="hybridMultilevel"/>
    <w:tmpl w:val="FBD2700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9A4BFB"/>
    <w:multiLevelType w:val="hybridMultilevel"/>
    <w:tmpl w:val="D46271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815668"/>
    <w:multiLevelType w:val="hybridMultilevel"/>
    <w:tmpl w:val="74DA644A"/>
    <w:lvl w:ilvl="0" w:tplc="47E0BD9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B361A"/>
    <w:multiLevelType w:val="hybridMultilevel"/>
    <w:tmpl w:val="5F28F4C0"/>
    <w:lvl w:ilvl="0" w:tplc="E48A1280">
      <w:start w:val="1"/>
      <w:numFmt w:val="decimal"/>
      <w:lvlText w:val="%1."/>
      <w:lvlJc w:val="left"/>
      <w:pPr>
        <w:ind w:left="1080" w:hanging="360"/>
      </w:pPr>
      <w:rPr>
        <w:rFonts w:hint="default"/>
      </w:rPr>
    </w:lvl>
    <w:lvl w:ilvl="1" w:tplc="56B034E2">
      <w:start w:val="1"/>
      <w:numFmt w:val="lowerLetter"/>
      <w:lvlText w:val="%2."/>
      <w:lvlJc w:val="left"/>
      <w:pPr>
        <w:ind w:left="1872" w:hanging="432"/>
      </w:pPr>
      <w:rPr>
        <w:rFonts w:hint="default"/>
        <w:strike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434A4F"/>
    <w:multiLevelType w:val="hybridMultilevel"/>
    <w:tmpl w:val="0A62A94E"/>
    <w:lvl w:ilvl="0" w:tplc="BB9824C8">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A6AB6"/>
    <w:multiLevelType w:val="hybridMultilevel"/>
    <w:tmpl w:val="0A62A94E"/>
    <w:lvl w:ilvl="0" w:tplc="BB9824C8">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E1096"/>
    <w:multiLevelType w:val="hybridMultilevel"/>
    <w:tmpl w:val="EC3A27AC"/>
    <w:lvl w:ilvl="0" w:tplc="4CD4EEEE">
      <w:start w:val="5"/>
      <w:numFmt w:val="decimal"/>
      <w:lvlText w:val="%1."/>
      <w:lvlJc w:val="left"/>
      <w:pPr>
        <w:ind w:left="360" w:hanging="360"/>
      </w:pPr>
      <w:rPr>
        <w:rFonts w:hint="default"/>
        <w:color w:val="auto"/>
      </w:rPr>
    </w:lvl>
    <w:lvl w:ilvl="1" w:tplc="04090019">
      <w:start w:val="1"/>
      <w:numFmt w:val="lowerLetter"/>
      <w:lvlText w:val="%2."/>
      <w:lvlJc w:val="left"/>
      <w:pPr>
        <w:ind w:left="360" w:hanging="360"/>
      </w:pPr>
    </w:lvl>
    <w:lvl w:ilvl="2" w:tplc="8C4476FA">
      <w:start w:val="1"/>
      <w:numFmt w:val="upperLetter"/>
      <w:lvlText w:val="%3."/>
      <w:lvlJc w:val="left"/>
      <w:pPr>
        <w:ind w:left="1080" w:hanging="180"/>
      </w:pPr>
      <w:rPr>
        <w:color w:val="auto"/>
      </w:rPr>
    </w:lvl>
    <w:lvl w:ilvl="3" w:tplc="04090015">
      <w:start w:val="1"/>
      <w:numFmt w:val="upp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5763353D"/>
    <w:multiLevelType w:val="hybridMultilevel"/>
    <w:tmpl w:val="0A62A94E"/>
    <w:lvl w:ilvl="0" w:tplc="BB9824C8">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B22C1"/>
    <w:multiLevelType w:val="hybridMultilevel"/>
    <w:tmpl w:val="0A62A94E"/>
    <w:lvl w:ilvl="0" w:tplc="BB9824C8">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11C06"/>
    <w:multiLevelType w:val="hybridMultilevel"/>
    <w:tmpl w:val="6E900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87515"/>
    <w:multiLevelType w:val="hybridMultilevel"/>
    <w:tmpl w:val="D46271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045542B"/>
    <w:multiLevelType w:val="hybridMultilevel"/>
    <w:tmpl w:val="D46271B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0774F7F"/>
    <w:multiLevelType w:val="hybridMultilevel"/>
    <w:tmpl w:val="DDF4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437CA"/>
    <w:multiLevelType w:val="hybridMultilevel"/>
    <w:tmpl w:val="5EF0BC2C"/>
    <w:lvl w:ilvl="0" w:tplc="E48A1280">
      <w:start w:val="1"/>
      <w:numFmt w:val="decimal"/>
      <w:lvlText w:val="%1."/>
      <w:lvlJc w:val="left"/>
      <w:pPr>
        <w:ind w:left="1080" w:hanging="360"/>
      </w:pPr>
      <w:rPr>
        <w:rFonts w:hint="default"/>
      </w:rPr>
    </w:lvl>
    <w:lvl w:ilvl="1" w:tplc="56B034E2">
      <w:start w:val="1"/>
      <w:numFmt w:val="lowerLetter"/>
      <w:lvlText w:val="%2."/>
      <w:lvlJc w:val="left"/>
      <w:pPr>
        <w:ind w:left="1872" w:hanging="432"/>
      </w:pPr>
      <w:rPr>
        <w:rFonts w:hint="default"/>
        <w:strike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4B374F"/>
    <w:multiLevelType w:val="hybridMultilevel"/>
    <w:tmpl w:val="D46271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0"/>
  </w:num>
  <w:num w:numId="3">
    <w:abstractNumId w:val="8"/>
  </w:num>
  <w:num w:numId="4">
    <w:abstractNumId w:val="14"/>
  </w:num>
  <w:num w:numId="5">
    <w:abstractNumId w:val="11"/>
  </w:num>
  <w:num w:numId="6">
    <w:abstractNumId w:val="0"/>
  </w:num>
  <w:num w:numId="7">
    <w:abstractNumId w:val="19"/>
  </w:num>
  <w:num w:numId="8">
    <w:abstractNumId w:val="20"/>
  </w:num>
  <w:num w:numId="9">
    <w:abstractNumId w:val="2"/>
  </w:num>
  <w:num w:numId="10">
    <w:abstractNumId w:val="18"/>
  </w:num>
  <w:num w:numId="11">
    <w:abstractNumId w:val="22"/>
  </w:num>
  <w:num w:numId="12">
    <w:abstractNumId w:val="7"/>
  </w:num>
  <w:num w:numId="13">
    <w:abstractNumId w:val="9"/>
  </w:num>
  <w:num w:numId="14">
    <w:abstractNumId w:val="3"/>
  </w:num>
  <w:num w:numId="15">
    <w:abstractNumId w:val="13"/>
  </w:num>
  <w:num w:numId="16">
    <w:abstractNumId w:val="6"/>
  </w:num>
  <w:num w:numId="17">
    <w:abstractNumId w:val="16"/>
  </w:num>
  <w:num w:numId="18">
    <w:abstractNumId w:val="12"/>
  </w:num>
  <w:num w:numId="19">
    <w:abstractNumId w:val="15"/>
  </w:num>
  <w:num w:numId="20">
    <w:abstractNumId w:val="4"/>
  </w:num>
  <w:num w:numId="21">
    <w:abstractNumId w:val="21"/>
  </w:num>
  <w:num w:numId="22">
    <w:abstractNumId w:val="5"/>
  </w:num>
  <w:num w:numId="2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C7"/>
    <w:rsid w:val="00007D70"/>
    <w:rsid w:val="000100B7"/>
    <w:rsid w:val="00013986"/>
    <w:rsid w:val="00014EFC"/>
    <w:rsid w:val="00016D67"/>
    <w:rsid w:val="00022BEE"/>
    <w:rsid w:val="00023F9D"/>
    <w:rsid w:val="000244CD"/>
    <w:rsid w:val="00026121"/>
    <w:rsid w:val="00032209"/>
    <w:rsid w:val="00033DE1"/>
    <w:rsid w:val="000362DF"/>
    <w:rsid w:val="00037022"/>
    <w:rsid w:val="000402FF"/>
    <w:rsid w:val="0004270A"/>
    <w:rsid w:val="00044B72"/>
    <w:rsid w:val="00047B29"/>
    <w:rsid w:val="00052E83"/>
    <w:rsid w:val="000554C4"/>
    <w:rsid w:val="0006195A"/>
    <w:rsid w:val="000664A0"/>
    <w:rsid w:val="00074B13"/>
    <w:rsid w:val="0008223D"/>
    <w:rsid w:val="00084C3A"/>
    <w:rsid w:val="00087145"/>
    <w:rsid w:val="00094430"/>
    <w:rsid w:val="00096F90"/>
    <w:rsid w:val="000B3D17"/>
    <w:rsid w:val="000B5587"/>
    <w:rsid w:val="000B5F75"/>
    <w:rsid w:val="000B6781"/>
    <w:rsid w:val="000B735F"/>
    <w:rsid w:val="000C12D3"/>
    <w:rsid w:val="000C240D"/>
    <w:rsid w:val="000C75D3"/>
    <w:rsid w:val="000D1141"/>
    <w:rsid w:val="000D3274"/>
    <w:rsid w:val="000D4733"/>
    <w:rsid w:val="000D5425"/>
    <w:rsid w:val="000E0432"/>
    <w:rsid w:val="000E0EC2"/>
    <w:rsid w:val="000E156E"/>
    <w:rsid w:val="000E3A22"/>
    <w:rsid w:val="000E3F43"/>
    <w:rsid w:val="000E4E23"/>
    <w:rsid w:val="000E4F50"/>
    <w:rsid w:val="000E519D"/>
    <w:rsid w:val="000E574D"/>
    <w:rsid w:val="000F2C8C"/>
    <w:rsid w:val="000F6330"/>
    <w:rsid w:val="000F6403"/>
    <w:rsid w:val="00100828"/>
    <w:rsid w:val="00113DB1"/>
    <w:rsid w:val="00122D59"/>
    <w:rsid w:val="00146C51"/>
    <w:rsid w:val="00154811"/>
    <w:rsid w:val="001653FE"/>
    <w:rsid w:val="00170EA3"/>
    <w:rsid w:val="00183262"/>
    <w:rsid w:val="00184B90"/>
    <w:rsid w:val="0019799F"/>
    <w:rsid w:val="001A0DA1"/>
    <w:rsid w:val="001A6F1C"/>
    <w:rsid w:val="001B59CC"/>
    <w:rsid w:val="001B719D"/>
    <w:rsid w:val="001D44C0"/>
    <w:rsid w:val="001D5BBB"/>
    <w:rsid w:val="001E2E30"/>
    <w:rsid w:val="001E3B5D"/>
    <w:rsid w:val="001E7B34"/>
    <w:rsid w:val="001F6483"/>
    <w:rsid w:val="00200D10"/>
    <w:rsid w:val="00207DD0"/>
    <w:rsid w:val="00210749"/>
    <w:rsid w:val="002140BD"/>
    <w:rsid w:val="00220914"/>
    <w:rsid w:val="002321D7"/>
    <w:rsid w:val="00234E6F"/>
    <w:rsid w:val="00235F54"/>
    <w:rsid w:val="00235FB6"/>
    <w:rsid w:val="00240BFD"/>
    <w:rsid w:val="002503D1"/>
    <w:rsid w:val="002510DC"/>
    <w:rsid w:val="00254413"/>
    <w:rsid w:val="002579E1"/>
    <w:rsid w:val="00262015"/>
    <w:rsid w:val="002627BE"/>
    <w:rsid w:val="00264C23"/>
    <w:rsid w:val="00264D46"/>
    <w:rsid w:val="00266FAF"/>
    <w:rsid w:val="00275A48"/>
    <w:rsid w:val="00284DDD"/>
    <w:rsid w:val="00285BA6"/>
    <w:rsid w:val="00285DF5"/>
    <w:rsid w:val="00292558"/>
    <w:rsid w:val="00293798"/>
    <w:rsid w:val="002A1887"/>
    <w:rsid w:val="002C0A8F"/>
    <w:rsid w:val="002C1122"/>
    <w:rsid w:val="002D0C9A"/>
    <w:rsid w:val="002D0D2C"/>
    <w:rsid w:val="002E18CB"/>
    <w:rsid w:val="002F2C2F"/>
    <w:rsid w:val="002F464B"/>
    <w:rsid w:val="00300A73"/>
    <w:rsid w:val="0030359D"/>
    <w:rsid w:val="00303FC7"/>
    <w:rsid w:val="003058BA"/>
    <w:rsid w:val="00314ED6"/>
    <w:rsid w:val="003157F7"/>
    <w:rsid w:val="003165F1"/>
    <w:rsid w:val="00320524"/>
    <w:rsid w:val="00325429"/>
    <w:rsid w:val="00333E4C"/>
    <w:rsid w:val="00335F6A"/>
    <w:rsid w:val="0034148C"/>
    <w:rsid w:val="00343A63"/>
    <w:rsid w:val="00344F86"/>
    <w:rsid w:val="0034653B"/>
    <w:rsid w:val="00351354"/>
    <w:rsid w:val="00354FE8"/>
    <w:rsid w:val="003573E2"/>
    <w:rsid w:val="00362DC1"/>
    <w:rsid w:val="00363368"/>
    <w:rsid w:val="0036687F"/>
    <w:rsid w:val="00366C42"/>
    <w:rsid w:val="00366E0A"/>
    <w:rsid w:val="003722C8"/>
    <w:rsid w:val="0038302D"/>
    <w:rsid w:val="00394352"/>
    <w:rsid w:val="00396438"/>
    <w:rsid w:val="0039691F"/>
    <w:rsid w:val="003A4368"/>
    <w:rsid w:val="003A6737"/>
    <w:rsid w:val="003B4CD7"/>
    <w:rsid w:val="003C4FE7"/>
    <w:rsid w:val="003C5A62"/>
    <w:rsid w:val="003C6378"/>
    <w:rsid w:val="003D63C3"/>
    <w:rsid w:val="003F277C"/>
    <w:rsid w:val="003F2D99"/>
    <w:rsid w:val="003F5ABE"/>
    <w:rsid w:val="00402972"/>
    <w:rsid w:val="00403311"/>
    <w:rsid w:val="00403C84"/>
    <w:rsid w:val="004056D9"/>
    <w:rsid w:val="004160CB"/>
    <w:rsid w:val="00420F8E"/>
    <w:rsid w:val="00424F84"/>
    <w:rsid w:val="004333E1"/>
    <w:rsid w:val="00441B95"/>
    <w:rsid w:val="00441EF6"/>
    <w:rsid w:val="0044712D"/>
    <w:rsid w:val="0044798D"/>
    <w:rsid w:val="00451CC5"/>
    <w:rsid w:val="00454D7D"/>
    <w:rsid w:val="00462D33"/>
    <w:rsid w:val="004631F0"/>
    <w:rsid w:val="00470598"/>
    <w:rsid w:val="00475FF9"/>
    <w:rsid w:val="00485602"/>
    <w:rsid w:val="00486B03"/>
    <w:rsid w:val="00487798"/>
    <w:rsid w:val="00490DFE"/>
    <w:rsid w:val="004A43C4"/>
    <w:rsid w:val="004B53C4"/>
    <w:rsid w:val="004C2096"/>
    <w:rsid w:val="004C5D40"/>
    <w:rsid w:val="004D257F"/>
    <w:rsid w:val="004E0D24"/>
    <w:rsid w:val="004E3311"/>
    <w:rsid w:val="004E3CC4"/>
    <w:rsid w:val="004E678D"/>
    <w:rsid w:val="004F1848"/>
    <w:rsid w:val="004F690C"/>
    <w:rsid w:val="004F7BFF"/>
    <w:rsid w:val="00503487"/>
    <w:rsid w:val="00505A6B"/>
    <w:rsid w:val="00511A8F"/>
    <w:rsid w:val="005125E6"/>
    <w:rsid w:val="0051493E"/>
    <w:rsid w:val="00515DC4"/>
    <w:rsid w:val="005178D7"/>
    <w:rsid w:val="00523C0B"/>
    <w:rsid w:val="00530640"/>
    <w:rsid w:val="00553D35"/>
    <w:rsid w:val="005640C6"/>
    <w:rsid w:val="00565019"/>
    <w:rsid w:val="00572E38"/>
    <w:rsid w:val="00573B69"/>
    <w:rsid w:val="005775D3"/>
    <w:rsid w:val="00580FC7"/>
    <w:rsid w:val="005918E8"/>
    <w:rsid w:val="005961D8"/>
    <w:rsid w:val="005A0195"/>
    <w:rsid w:val="005A08A6"/>
    <w:rsid w:val="005A115F"/>
    <w:rsid w:val="005A1B27"/>
    <w:rsid w:val="005A64D3"/>
    <w:rsid w:val="005A76DB"/>
    <w:rsid w:val="005B2289"/>
    <w:rsid w:val="005B6881"/>
    <w:rsid w:val="005C0E81"/>
    <w:rsid w:val="005C376D"/>
    <w:rsid w:val="005D509E"/>
    <w:rsid w:val="005D55E8"/>
    <w:rsid w:val="005D5DD8"/>
    <w:rsid w:val="005D7CCC"/>
    <w:rsid w:val="005E2E6F"/>
    <w:rsid w:val="005F0F8E"/>
    <w:rsid w:val="005F6252"/>
    <w:rsid w:val="0060045D"/>
    <w:rsid w:val="00602F61"/>
    <w:rsid w:val="0060467F"/>
    <w:rsid w:val="00610975"/>
    <w:rsid w:val="0061776A"/>
    <w:rsid w:val="00622119"/>
    <w:rsid w:val="00624699"/>
    <w:rsid w:val="00633BF4"/>
    <w:rsid w:val="00646689"/>
    <w:rsid w:val="0066062C"/>
    <w:rsid w:val="00661C6D"/>
    <w:rsid w:val="006650A8"/>
    <w:rsid w:val="00666988"/>
    <w:rsid w:val="00675F11"/>
    <w:rsid w:val="00685E26"/>
    <w:rsid w:val="00690DA3"/>
    <w:rsid w:val="00690E49"/>
    <w:rsid w:val="00694143"/>
    <w:rsid w:val="006A4251"/>
    <w:rsid w:val="006D3270"/>
    <w:rsid w:val="006E333C"/>
    <w:rsid w:val="00701DA9"/>
    <w:rsid w:val="007109E6"/>
    <w:rsid w:val="00713EB1"/>
    <w:rsid w:val="00714751"/>
    <w:rsid w:val="00720844"/>
    <w:rsid w:val="00720E50"/>
    <w:rsid w:val="00724F83"/>
    <w:rsid w:val="00733806"/>
    <w:rsid w:val="007441EC"/>
    <w:rsid w:val="007523FF"/>
    <w:rsid w:val="00754A78"/>
    <w:rsid w:val="00754A81"/>
    <w:rsid w:val="0075649D"/>
    <w:rsid w:val="00761751"/>
    <w:rsid w:val="00761E7A"/>
    <w:rsid w:val="00761EE1"/>
    <w:rsid w:val="00766EB2"/>
    <w:rsid w:val="00771F4F"/>
    <w:rsid w:val="007750CA"/>
    <w:rsid w:val="00776CEB"/>
    <w:rsid w:val="007821C2"/>
    <w:rsid w:val="00796822"/>
    <w:rsid w:val="00797BB0"/>
    <w:rsid w:val="007A1B3A"/>
    <w:rsid w:val="007A2566"/>
    <w:rsid w:val="007A728F"/>
    <w:rsid w:val="007B29A9"/>
    <w:rsid w:val="007B4430"/>
    <w:rsid w:val="007B6BC7"/>
    <w:rsid w:val="007C5AAB"/>
    <w:rsid w:val="007E0AD1"/>
    <w:rsid w:val="007E13D8"/>
    <w:rsid w:val="007E1D30"/>
    <w:rsid w:val="007E1D75"/>
    <w:rsid w:val="00830968"/>
    <w:rsid w:val="00842416"/>
    <w:rsid w:val="0084444D"/>
    <w:rsid w:val="00847C26"/>
    <w:rsid w:val="0085054E"/>
    <w:rsid w:val="00850A44"/>
    <w:rsid w:val="00856435"/>
    <w:rsid w:val="00856FEE"/>
    <w:rsid w:val="008674B8"/>
    <w:rsid w:val="008762AE"/>
    <w:rsid w:val="00877D48"/>
    <w:rsid w:val="00886BB1"/>
    <w:rsid w:val="00892946"/>
    <w:rsid w:val="008963D0"/>
    <w:rsid w:val="00897A1B"/>
    <w:rsid w:val="00897D66"/>
    <w:rsid w:val="008A42CD"/>
    <w:rsid w:val="008D25CB"/>
    <w:rsid w:val="008E2A48"/>
    <w:rsid w:val="008E3521"/>
    <w:rsid w:val="008E3C97"/>
    <w:rsid w:val="008E6EFD"/>
    <w:rsid w:val="008F2019"/>
    <w:rsid w:val="008F2C62"/>
    <w:rsid w:val="008F331C"/>
    <w:rsid w:val="008F6E5D"/>
    <w:rsid w:val="00900F4C"/>
    <w:rsid w:val="009100D4"/>
    <w:rsid w:val="00916BEA"/>
    <w:rsid w:val="0092459C"/>
    <w:rsid w:val="00931928"/>
    <w:rsid w:val="00935EBE"/>
    <w:rsid w:val="009436ED"/>
    <w:rsid w:val="009445B7"/>
    <w:rsid w:val="0095151F"/>
    <w:rsid w:val="00951B62"/>
    <w:rsid w:val="00963DD4"/>
    <w:rsid w:val="00966FBE"/>
    <w:rsid w:val="009734E9"/>
    <w:rsid w:val="00973C0D"/>
    <w:rsid w:val="00980644"/>
    <w:rsid w:val="00986C7B"/>
    <w:rsid w:val="0099437E"/>
    <w:rsid w:val="00995207"/>
    <w:rsid w:val="00995DBE"/>
    <w:rsid w:val="009960EE"/>
    <w:rsid w:val="009A50B8"/>
    <w:rsid w:val="009B7F59"/>
    <w:rsid w:val="009C47C7"/>
    <w:rsid w:val="009C4B08"/>
    <w:rsid w:val="009C6CB1"/>
    <w:rsid w:val="009C6DEF"/>
    <w:rsid w:val="009D09B5"/>
    <w:rsid w:val="009E18E4"/>
    <w:rsid w:val="009E4174"/>
    <w:rsid w:val="009E5A8A"/>
    <w:rsid w:val="009E60B0"/>
    <w:rsid w:val="00A03EDD"/>
    <w:rsid w:val="00A24B4B"/>
    <w:rsid w:val="00A25ED5"/>
    <w:rsid w:val="00A40F5D"/>
    <w:rsid w:val="00A43A67"/>
    <w:rsid w:val="00A45255"/>
    <w:rsid w:val="00A46BE1"/>
    <w:rsid w:val="00A50BF5"/>
    <w:rsid w:val="00A52B73"/>
    <w:rsid w:val="00A540E2"/>
    <w:rsid w:val="00A728AE"/>
    <w:rsid w:val="00A731C8"/>
    <w:rsid w:val="00A76C79"/>
    <w:rsid w:val="00A76EBA"/>
    <w:rsid w:val="00A77653"/>
    <w:rsid w:val="00A84DD9"/>
    <w:rsid w:val="00AB787C"/>
    <w:rsid w:val="00AD10CD"/>
    <w:rsid w:val="00AD783C"/>
    <w:rsid w:val="00AD7954"/>
    <w:rsid w:val="00AE0247"/>
    <w:rsid w:val="00AE1255"/>
    <w:rsid w:val="00B03667"/>
    <w:rsid w:val="00B04E98"/>
    <w:rsid w:val="00B06048"/>
    <w:rsid w:val="00B24554"/>
    <w:rsid w:val="00B252F9"/>
    <w:rsid w:val="00B25F20"/>
    <w:rsid w:val="00B263E3"/>
    <w:rsid w:val="00B32F79"/>
    <w:rsid w:val="00B35BBA"/>
    <w:rsid w:val="00B35DED"/>
    <w:rsid w:val="00B41697"/>
    <w:rsid w:val="00B43970"/>
    <w:rsid w:val="00B44C60"/>
    <w:rsid w:val="00B44F90"/>
    <w:rsid w:val="00B51E4B"/>
    <w:rsid w:val="00B5388B"/>
    <w:rsid w:val="00B55A8E"/>
    <w:rsid w:val="00B619D9"/>
    <w:rsid w:val="00B62D76"/>
    <w:rsid w:val="00B63CDC"/>
    <w:rsid w:val="00B821AB"/>
    <w:rsid w:val="00B83983"/>
    <w:rsid w:val="00B8435F"/>
    <w:rsid w:val="00B94BD8"/>
    <w:rsid w:val="00B96B66"/>
    <w:rsid w:val="00BA3767"/>
    <w:rsid w:val="00BA50C0"/>
    <w:rsid w:val="00BC30B7"/>
    <w:rsid w:val="00BC6BC7"/>
    <w:rsid w:val="00BC6C10"/>
    <w:rsid w:val="00BD16E9"/>
    <w:rsid w:val="00BD200A"/>
    <w:rsid w:val="00BD7FF2"/>
    <w:rsid w:val="00BE2D7C"/>
    <w:rsid w:val="00BE60C6"/>
    <w:rsid w:val="00BE6379"/>
    <w:rsid w:val="00BE7F6F"/>
    <w:rsid w:val="00C10180"/>
    <w:rsid w:val="00C10200"/>
    <w:rsid w:val="00C11E84"/>
    <w:rsid w:val="00C13050"/>
    <w:rsid w:val="00C20578"/>
    <w:rsid w:val="00C20FFE"/>
    <w:rsid w:val="00C229F2"/>
    <w:rsid w:val="00C25457"/>
    <w:rsid w:val="00C35A11"/>
    <w:rsid w:val="00C35C52"/>
    <w:rsid w:val="00C3647F"/>
    <w:rsid w:val="00C41469"/>
    <w:rsid w:val="00C46FCA"/>
    <w:rsid w:val="00C470E4"/>
    <w:rsid w:val="00C471B4"/>
    <w:rsid w:val="00C500A7"/>
    <w:rsid w:val="00C53D79"/>
    <w:rsid w:val="00C5582C"/>
    <w:rsid w:val="00C619AC"/>
    <w:rsid w:val="00C61C56"/>
    <w:rsid w:val="00C61EA5"/>
    <w:rsid w:val="00C62218"/>
    <w:rsid w:val="00C6460D"/>
    <w:rsid w:val="00C65F45"/>
    <w:rsid w:val="00C67559"/>
    <w:rsid w:val="00C74B4F"/>
    <w:rsid w:val="00C76C98"/>
    <w:rsid w:val="00C77ED1"/>
    <w:rsid w:val="00C83AC2"/>
    <w:rsid w:val="00C86537"/>
    <w:rsid w:val="00C916E0"/>
    <w:rsid w:val="00CA2581"/>
    <w:rsid w:val="00CA2A45"/>
    <w:rsid w:val="00CA35EA"/>
    <w:rsid w:val="00CB23A9"/>
    <w:rsid w:val="00CB2693"/>
    <w:rsid w:val="00CB6F9F"/>
    <w:rsid w:val="00CC600D"/>
    <w:rsid w:val="00CC705D"/>
    <w:rsid w:val="00CC7330"/>
    <w:rsid w:val="00CC7664"/>
    <w:rsid w:val="00CD498D"/>
    <w:rsid w:val="00CD70A2"/>
    <w:rsid w:val="00CE0258"/>
    <w:rsid w:val="00CE5FA5"/>
    <w:rsid w:val="00CF174A"/>
    <w:rsid w:val="00CF3ADA"/>
    <w:rsid w:val="00CF445A"/>
    <w:rsid w:val="00D00F06"/>
    <w:rsid w:val="00D060A9"/>
    <w:rsid w:val="00D1423D"/>
    <w:rsid w:val="00D163C8"/>
    <w:rsid w:val="00D20CD5"/>
    <w:rsid w:val="00D22EBF"/>
    <w:rsid w:val="00D41786"/>
    <w:rsid w:val="00D4338F"/>
    <w:rsid w:val="00D439A8"/>
    <w:rsid w:val="00D43A50"/>
    <w:rsid w:val="00D5546B"/>
    <w:rsid w:val="00D5721D"/>
    <w:rsid w:val="00D614F4"/>
    <w:rsid w:val="00D6191B"/>
    <w:rsid w:val="00D65570"/>
    <w:rsid w:val="00D848A6"/>
    <w:rsid w:val="00D863D2"/>
    <w:rsid w:val="00D939C6"/>
    <w:rsid w:val="00D9446C"/>
    <w:rsid w:val="00DA3127"/>
    <w:rsid w:val="00DA4119"/>
    <w:rsid w:val="00DB073C"/>
    <w:rsid w:val="00DB09D2"/>
    <w:rsid w:val="00DB20A4"/>
    <w:rsid w:val="00DB4525"/>
    <w:rsid w:val="00DC1906"/>
    <w:rsid w:val="00DC530A"/>
    <w:rsid w:val="00DC62AB"/>
    <w:rsid w:val="00DD5375"/>
    <w:rsid w:val="00DE5FD8"/>
    <w:rsid w:val="00DE7AAD"/>
    <w:rsid w:val="00DF2022"/>
    <w:rsid w:val="00DF2CD6"/>
    <w:rsid w:val="00E0250E"/>
    <w:rsid w:val="00E14564"/>
    <w:rsid w:val="00E1781E"/>
    <w:rsid w:val="00E20A1C"/>
    <w:rsid w:val="00E25A50"/>
    <w:rsid w:val="00E2628A"/>
    <w:rsid w:val="00E3050C"/>
    <w:rsid w:val="00E31D50"/>
    <w:rsid w:val="00E34F0B"/>
    <w:rsid w:val="00E35F6A"/>
    <w:rsid w:val="00E37A92"/>
    <w:rsid w:val="00E447AC"/>
    <w:rsid w:val="00E50B9F"/>
    <w:rsid w:val="00E52979"/>
    <w:rsid w:val="00E52BDF"/>
    <w:rsid w:val="00E6003B"/>
    <w:rsid w:val="00E63A8A"/>
    <w:rsid w:val="00E63D50"/>
    <w:rsid w:val="00E64064"/>
    <w:rsid w:val="00E664DC"/>
    <w:rsid w:val="00E7026A"/>
    <w:rsid w:val="00E70EC8"/>
    <w:rsid w:val="00E72075"/>
    <w:rsid w:val="00E72DB4"/>
    <w:rsid w:val="00E83C72"/>
    <w:rsid w:val="00E91F09"/>
    <w:rsid w:val="00E956AE"/>
    <w:rsid w:val="00EA05C9"/>
    <w:rsid w:val="00EA4500"/>
    <w:rsid w:val="00EA6EDB"/>
    <w:rsid w:val="00EB08DC"/>
    <w:rsid w:val="00EB27A3"/>
    <w:rsid w:val="00EB6C1D"/>
    <w:rsid w:val="00EC71AE"/>
    <w:rsid w:val="00ED4555"/>
    <w:rsid w:val="00EE7D0A"/>
    <w:rsid w:val="00EF1F6E"/>
    <w:rsid w:val="00EF7B3A"/>
    <w:rsid w:val="00EF7C30"/>
    <w:rsid w:val="00F03219"/>
    <w:rsid w:val="00F043AC"/>
    <w:rsid w:val="00F12885"/>
    <w:rsid w:val="00F15F32"/>
    <w:rsid w:val="00F23755"/>
    <w:rsid w:val="00F24D57"/>
    <w:rsid w:val="00F2724D"/>
    <w:rsid w:val="00F302C9"/>
    <w:rsid w:val="00F34AE5"/>
    <w:rsid w:val="00F62716"/>
    <w:rsid w:val="00F67278"/>
    <w:rsid w:val="00F71478"/>
    <w:rsid w:val="00F72BB2"/>
    <w:rsid w:val="00F73440"/>
    <w:rsid w:val="00F74232"/>
    <w:rsid w:val="00F8194F"/>
    <w:rsid w:val="00F85E80"/>
    <w:rsid w:val="00FB2DEF"/>
    <w:rsid w:val="00FB4383"/>
    <w:rsid w:val="00FB53B6"/>
    <w:rsid w:val="00FB58F9"/>
    <w:rsid w:val="00FD641F"/>
    <w:rsid w:val="00FE5CA7"/>
    <w:rsid w:val="00FE6C6D"/>
    <w:rsid w:val="00FF04AD"/>
    <w:rsid w:val="00FF6C50"/>
    <w:rsid w:val="00FF6C85"/>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1FFB1"/>
  <w15:docId w15:val="{E1F69BC3-47E5-41B1-8419-3EA0E8A5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C60"/>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tabs>
        <w:tab w:val="left" w:pos="-1440"/>
        <w:tab w:val="left" w:pos="-720"/>
        <w:tab w:val="decimal" w:pos="720"/>
        <w:tab w:val="left" w:pos="1008"/>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jc w:val="both"/>
      <w:outlineLvl w:val="0"/>
    </w:pPr>
    <w:rPr>
      <w:b/>
      <w:sz w:val="24"/>
      <w:u w:val="single"/>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sz w:val="20"/>
    </w:rPr>
  </w:style>
  <w:style w:type="paragraph" w:styleId="DocumentMap">
    <w:name w:val="Document Map"/>
    <w:basedOn w:val="Normal"/>
    <w:pPr>
      <w:shd w:val="clear" w:color="auto" w:fill="000080"/>
    </w:pPr>
    <w:rPr>
      <w:rFonts w:ascii="Tahoma" w:hAnsi="Tahoma"/>
    </w:rPr>
  </w:style>
  <w:style w:type="paragraph" w:styleId="BodyText2">
    <w:name w:val="Body Text 2"/>
    <w:basedOn w:val="Normal"/>
    <w:pPr>
      <w:tabs>
        <w:tab w:val="left" w:pos="-1440"/>
        <w:tab w:val="left" w:pos="-720"/>
        <w:tab w:val="left" w:pos="720"/>
        <w:tab w:val="decimal" w:pos="1440"/>
        <w:tab w:val="left" w:pos="1728"/>
        <w:tab w:val="decimal" w:pos="2160"/>
        <w:tab w:val="left" w:pos="2448"/>
        <w:tab w:val="decimal" w:pos="2880"/>
        <w:tab w:val="left" w:pos="3168"/>
        <w:tab w:val="decimal" w:pos="3600"/>
        <w:tab w:val="left" w:pos="3888"/>
        <w:tab w:val="decimal" w:pos="4320"/>
        <w:tab w:val="left" w:pos="4608"/>
        <w:tab w:val="decimal" w:pos="5040"/>
        <w:tab w:val="left" w:pos="5328"/>
        <w:tab w:val="decimal" w:pos="5760"/>
        <w:tab w:val="left" w:pos="6048"/>
      </w:tabs>
      <w:ind w:left="720" w:hanging="720"/>
      <w:jc w:val="both"/>
    </w:pPr>
    <w:rPr>
      <w:sz w:val="24"/>
    </w:rPr>
  </w:style>
  <w:style w:type="paragraph" w:styleId="BalloonText">
    <w:name w:val="Balloon Text"/>
    <w:basedOn w:val="Normal"/>
    <w:rPr>
      <w:rFonts w:ascii="Tahoma" w:hAnsi="Tahoma"/>
      <w:sz w:val="16"/>
    </w:rPr>
  </w:style>
  <w:style w:type="character" w:styleId="Hyperlink">
    <w:name w:val="Hyperlink"/>
    <w:basedOn w:val="DefaultParagraphFont"/>
    <w:rsid w:val="00351354"/>
    <w:rPr>
      <w:color w:val="0000FF"/>
      <w:u w:val="single"/>
    </w:rPr>
  </w:style>
  <w:style w:type="table" w:styleId="TableGrid">
    <w:name w:val="Table Grid"/>
    <w:basedOn w:val="TableNormal"/>
    <w:rsid w:val="00C619A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D79"/>
    <w:pPr>
      <w:ind w:left="720"/>
      <w:contextualSpacing/>
    </w:pPr>
  </w:style>
  <w:style w:type="paragraph" w:customStyle="1" w:styleId="TableText">
    <w:name w:val="Table Text"/>
    <w:basedOn w:val="Normal"/>
    <w:rsid w:val="00624699"/>
    <w:pPr>
      <w:widowControl/>
      <w:overflowPunct/>
      <w:autoSpaceDE/>
      <w:autoSpaceDN/>
      <w:adjustRightInd/>
      <w:textAlignment w:val="auto"/>
    </w:pPr>
    <w:rPr>
      <w:rFonts w:ascii="Times New Roman" w:hAnsi="Times New Roman"/>
      <w:sz w:val="24"/>
    </w:rPr>
  </w:style>
  <w:style w:type="paragraph" w:customStyle="1" w:styleId="MapTitleContinued">
    <w:name w:val="Map Title. Continued"/>
    <w:basedOn w:val="Normal"/>
    <w:rsid w:val="0085054E"/>
    <w:pPr>
      <w:widowControl/>
      <w:overflowPunct/>
      <w:autoSpaceDE/>
      <w:autoSpaceDN/>
      <w:adjustRightInd/>
      <w:spacing w:after="240"/>
      <w:textAlignment w:val="auto"/>
    </w:pPr>
    <w:rPr>
      <w:rFonts w:ascii="Helvetica" w:hAnsi="Helvetica"/>
      <w:b/>
      <w:sz w:val="32"/>
    </w:rPr>
  </w:style>
  <w:style w:type="character" w:styleId="CommentReference">
    <w:name w:val="annotation reference"/>
    <w:basedOn w:val="DefaultParagraphFont"/>
    <w:semiHidden/>
    <w:unhideWhenUsed/>
    <w:rsid w:val="000E4E23"/>
    <w:rPr>
      <w:sz w:val="16"/>
      <w:szCs w:val="16"/>
    </w:rPr>
  </w:style>
  <w:style w:type="paragraph" w:styleId="CommentText">
    <w:name w:val="annotation text"/>
    <w:basedOn w:val="Normal"/>
    <w:link w:val="CommentTextChar"/>
    <w:semiHidden/>
    <w:unhideWhenUsed/>
    <w:rsid w:val="000E4E23"/>
  </w:style>
  <w:style w:type="character" w:customStyle="1" w:styleId="CommentTextChar">
    <w:name w:val="Comment Text Char"/>
    <w:basedOn w:val="DefaultParagraphFont"/>
    <w:link w:val="CommentText"/>
    <w:semiHidden/>
    <w:rsid w:val="000E4E23"/>
    <w:rPr>
      <w:rFonts w:ascii="Arial" w:hAnsi="Arial"/>
    </w:rPr>
  </w:style>
  <w:style w:type="paragraph" w:styleId="CommentSubject">
    <w:name w:val="annotation subject"/>
    <w:basedOn w:val="CommentText"/>
    <w:next w:val="CommentText"/>
    <w:link w:val="CommentSubjectChar"/>
    <w:semiHidden/>
    <w:unhideWhenUsed/>
    <w:rsid w:val="000E4E23"/>
    <w:rPr>
      <w:b/>
      <w:bCs/>
    </w:rPr>
  </w:style>
  <w:style w:type="character" w:customStyle="1" w:styleId="CommentSubjectChar">
    <w:name w:val="Comment Subject Char"/>
    <w:basedOn w:val="CommentTextChar"/>
    <w:link w:val="CommentSubject"/>
    <w:semiHidden/>
    <w:rsid w:val="000E4E23"/>
    <w:rPr>
      <w:rFonts w:ascii="Arial" w:hAnsi="Arial"/>
      <w:b/>
      <w:bCs/>
    </w:rPr>
  </w:style>
  <w:style w:type="paragraph" w:styleId="Revision">
    <w:name w:val="Revision"/>
    <w:hidden/>
    <w:uiPriority w:val="99"/>
    <w:semiHidden/>
    <w:rsid w:val="000E4E23"/>
    <w:rPr>
      <w:rFonts w:ascii="Arial" w:hAnsi="Arial"/>
    </w:rPr>
  </w:style>
  <w:style w:type="table" w:styleId="GridTable4-Accent1">
    <w:name w:val="Grid Table 4 Accent 1"/>
    <w:basedOn w:val="TableNormal"/>
    <w:uiPriority w:val="49"/>
    <w:rsid w:val="00A540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C30DA6-86BD-4AE7-B847-5F003B0B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Policy &amp; Procedure Template</vt:lpstr>
    </vt:vector>
  </TitlesOfParts>
  <Company>Kaiser Permanente</Company>
  <LinksUpToDate>false</LinksUpToDate>
  <CharactersWithSpaces>9152</CharactersWithSpaces>
  <SharedDoc>false</SharedDoc>
  <HLinks>
    <vt:vector size="6" baseType="variant">
      <vt:variant>
        <vt:i4>4325496</vt:i4>
      </vt:variant>
      <vt:variant>
        <vt:i4>0</vt:i4>
      </vt:variant>
      <vt:variant>
        <vt:i4>0</vt:i4>
      </vt:variant>
      <vt:variant>
        <vt:i4>5</vt:i4>
      </vt:variant>
      <vt:variant>
        <vt:lpwstr>mailto:Ramirez@kp.org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&amp; Procedure Template</dc:title>
  <dc:subject/>
  <dc:creator>kaiser</dc:creator>
  <cp:keywords/>
  <dc:description/>
  <cp:lastModifiedBy>Todd R Newton</cp:lastModifiedBy>
  <cp:revision>2</cp:revision>
  <cp:lastPrinted>2016-09-02T21:38:00Z</cp:lastPrinted>
  <dcterms:created xsi:type="dcterms:W3CDTF">2016-12-05T19:39:00Z</dcterms:created>
  <dcterms:modified xsi:type="dcterms:W3CDTF">2016-12-05T19:39:00Z</dcterms:modified>
</cp:coreProperties>
</file>